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574" w:rsidRPr="00DA7574" w:rsidRDefault="00DA7574" w:rsidP="00DA7574">
      <w:pPr>
        <w:spacing w:after="0" w:line="240" w:lineRule="auto"/>
        <w:jc w:val="center"/>
        <w:rPr>
          <w:rFonts w:ascii="Times New Roman" w:hAnsi="Times New Roman" w:cs="Times New Roman"/>
          <w:b/>
          <w:sz w:val="24"/>
          <w:szCs w:val="24"/>
        </w:rPr>
      </w:pPr>
      <w:r w:rsidRPr="00DA7574">
        <w:rPr>
          <w:rFonts w:ascii="Times New Roman" w:hAnsi="Times New Roman" w:cs="Times New Roman"/>
          <w:b/>
          <w:sz w:val="24"/>
          <w:szCs w:val="24"/>
        </w:rPr>
        <w:t>85-ті роковини Голодомору</w:t>
      </w:r>
    </w:p>
    <w:p w:rsidR="00F518C2" w:rsidRPr="00F518C2" w:rsidRDefault="00F518C2" w:rsidP="00F518C2">
      <w:pPr>
        <w:spacing w:after="0" w:line="240" w:lineRule="auto"/>
        <w:jc w:val="both"/>
        <w:rPr>
          <w:rFonts w:ascii="Times New Roman" w:hAnsi="Times New Roman" w:cs="Times New Roman"/>
          <w:sz w:val="24"/>
          <w:szCs w:val="24"/>
        </w:rPr>
      </w:pPr>
      <w:r w:rsidRPr="00F518C2">
        <w:rPr>
          <w:rFonts w:ascii="Times New Roman" w:hAnsi="Times New Roman" w:cs="Times New Roman"/>
          <w:sz w:val="24"/>
          <w:szCs w:val="24"/>
        </w:rPr>
        <w:t>Голодомор – це ге</w:t>
      </w:r>
      <w:bookmarkStart w:id="0" w:name="_GoBack"/>
      <w:bookmarkEnd w:id="0"/>
      <w:r w:rsidRPr="00F518C2">
        <w:rPr>
          <w:rFonts w:ascii="Times New Roman" w:hAnsi="Times New Roman" w:cs="Times New Roman"/>
          <w:sz w:val="24"/>
          <w:szCs w:val="24"/>
        </w:rPr>
        <w:t xml:space="preserve">ноцид української нації в 1932-1933 роках. Скоєний керівництвом Радянського Союзу з метою упокорення українців, остаточної ліквідації українського спротиву режиму та намагань побудови самостійної, незалежної від Москви Української Держави. У 2006 році Законом України «Про Голодомор 1932–1933 років в Україні» Голодомор визнано геноцидом українського народу. У 2010 році постановою Апеляційного суду міста Києва доведено геноцидний характер Голодомору, намір Сталіна, Молотова, </w:t>
      </w:r>
      <w:proofErr w:type="spellStart"/>
      <w:r w:rsidRPr="00F518C2">
        <w:rPr>
          <w:rFonts w:ascii="Times New Roman" w:hAnsi="Times New Roman" w:cs="Times New Roman"/>
          <w:sz w:val="24"/>
          <w:szCs w:val="24"/>
        </w:rPr>
        <w:t>Кагановича</w:t>
      </w:r>
      <w:proofErr w:type="spellEnd"/>
      <w:r w:rsidRPr="00F518C2">
        <w:rPr>
          <w:rFonts w:ascii="Times New Roman" w:hAnsi="Times New Roman" w:cs="Times New Roman"/>
          <w:sz w:val="24"/>
          <w:szCs w:val="24"/>
        </w:rPr>
        <w:t xml:space="preserve">, Постишева, Чубаря, </w:t>
      </w:r>
      <w:proofErr w:type="spellStart"/>
      <w:r w:rsidRPr="00F518C2">
        <w:rPr>
          <w:rFonts w:ascii="Times New Roman" w:hAnsi="Times New Roman" w:cs="Times New Roman"/>
          <w:sz w:val="24"/>
          <w:szCs w:val="24"/>
        </w:rPr>
        <w:t>Хатаєвича</w:t>
      </w:r>
      <w:proofErr w:type="spellEnd"/>
      <w:r w:rsidRPr="00F518C2">
        <w:rPr>
          <w:rFonts w:ascii="Times New Roman" w:hAnsi="Times New Roman" w:cs="Times New Roman"/>
          <w:sz w:val="24"/>
          <w:szCs w:val="24"/>
        </w:rPr>
        <w:t xml:space="preserve">, </w:t>
      </w:r>
      <w:proofErr w:type="spellStart"/>
      <w:r w:rsidRPr="00F518C2">
        <w:rPr>
          <w:rFonts w:ascii="Times New Roman" w:hAnsi="Times New Roman" w:cs="Times New Roman"/>
          <w:sz w:val="24"/>
          <w:szCs w:val="24"/>
        </w:rPr>
        <w:t>Косіора</w:t>
      </w:r>
      <w:proofErr w:type="spellEnd"/>
      <w:r w:rsidRPr="00F518C2">
        <w:rPr>
          <w:rFonts w:ascii="Times New Roman" w:hAnsi="Times New Roman" w:cs="Times New Roman"/>
          <w:sz w:val="24"/>
          <w:szCs w:val="24"/>
        </w:rPr>
        <w:t xml:space="preserve"> знищити частину української нації. У 1932 – 1933 роках було убито понад 7 мільйонів осіб на території УРСР та 3 мільйони українців поза її межами, в регіонах, які історично були заселені українцями: Кубань, Північний Кавказ, Нижнє Поволжя та в Казахстані.</w:t>
      </w:r>
    </w:p>
    <w:p w:rsidR="00F518C2" w:rsidRPr="00F518C2" w:rsidRDefault="00F518C2" w:rsidP="00F518C2">
      <w:pPr>
        <w:spacing w:after="0" w:line="240" w:lineRule="auto"/>
        <w:jc w:val="both"/>
        <w:rPr>
          <w:rFonts w:ascii="Times New Roman" w:hAnsi="Times New Roman" w:cs="Times New Roman"/>
          <w:sz w:val="24"/>
          <w:szCs w:val="24"/>
        </w:rPr>
      </w:pPr>
      <w:r w:rsidRPr="00F518C2">
        <w:rPr>
          <w:rFonts w:ascii="Times New Roman" w:hAnsi="Times New Roman" w:cs="Times New Roman"/>
          <w:sz w:val="24"/>
          <w:szCs w:val="24"/>
        </w:rPr>
        <w:t>Після поділу території України в середині 17 століття між Річчю Посполитою та Московським царством протягом наступних двох століть українська нація не мала власної державності, через що зазнавала політичних, економічних, національних, культурних утисків. Росія проводила жорстку колонізацію Лівобережної України. Потужна русифікація, шовінізм та політика ототожнення українців з російським народом (ідентифікація України як частини Росії - Малоросія) не знищили української національної свідомості. Українці дуже гостро відчували свою відмінність від росіян і протягом століть вели перманентну визвольну боротьбу. Та тільки в 1918 році вдалось створити Українську Державу – Українську Народну Республіку і об’єднати українські території.</w:t>
      </w:r>
    </w:p>
    <w:p w:rsidR="00F518C2" w:rsidRPr="00F518C2" w:rsidRDefault="00F518C2" w:rsidP="00F518C2">
      <w:pPr>
        <w:spacing w:after="0" w:line="240" w:lineRule="auto"/>
        <w:jc w:val="both"/>
        <w:rPr>
          <w:rFonts w:ascii="Times New Roman" w:hAnsi="Times New Roman" w:cs="Times New Roman"/>
          <w:sz w:val="24"/>
          <w:szCs w:val="24"/>
        </w:rPr>
      </w:pPr>
      <w:r w:rsidRPr="00F518C2">
        <w:rPr>
          <w:rFonts w:ascii="Times New Roman" w:hAnsi="Times New Roman" w:cs="Times New Roman"/>
          <w:sz w:val="24"/>
          <w:szCs w:val="24"/>
        </w:rPr>
        <w:t>У ХХ столітті незалежна Українська Держава протрималась лише кілька років, борючись із постійними зазіханням та втручанням у внутрішні справи країни ззовні. Їй так і не вдалось конструктивно закласти та зміцнити фундамент своєї незалежності в світі. </w:t>
      </w:r>
      <w:hyperlink r:id="rId6" w:history="1">
        <w:r w:rsidRPr="00F518C2">
          <w:rPr>
            <w:rStyle w:val="a5"/>
            <w:rFonts w:ascii="Times New Roman" w:hAnsi="Times New Roman" w:cs="Times New Roman"/>
            <w:sz w:val="24"/>
            <w:szCs w:val="24"/>
          </w:rPr>
          <w:t>Після третьої окупації</w:t>
        </w:r>
      </w:hyperlink>
      <w:r w:rsidRPr="00F518C2">
        <w:rPr>
          <w:rFonts w:ascii="Times New Roman" w:hAnsi="Times New Roman" w:cs="Times New Roman"/>
          <w:sz w:val="24"/>
          <w:szCs w:val="24"/>
        </w:rPr>
        <w:t> на українських землях, які входили до складу Російської імперії, російські більшовики встановили радянську владу за допомогою сили та маріонеткових урядів.</w:t>
      </w:r>
    </w:p>
    <w:p w:rsidR="00F518C2" w:rsidRPr="00F518C2" w:rsidRDefault="00F518C2" w:rsidP="00F518C2">
      <w:pPr>
        <w:spacing w:after="0" w:line="240" w:lineRule="auto"/>
        <w:jc w:val="both"/>
        <w:rPr>
          <w:rFonts w:ascii="Times New Roman" w:hAnsi="Times New Roman" w:cs="Times New Roman"/>
          <w:sz w:val="24"/>
          <w:szCs w:val="24"/>
        </w:rPr>
      </w:pPr>
      <w:r w:rsidRPr="00F518C2">
        <w:rPr>
          <w:rFonts w:ascii="Times New Roman" w:hAnsi="Times New Roman" w:cs="Times New Roman"/>
          <w:sz w:val="24"/>
          <w:szCs w:val="24"/>
        </w:rPr>
        <w:t>30 грудня 1922 року було утворено Союз Радянських Соціалістичних Республік, до якого увійшла і Українська Соціалістична Радянська Республіка. Союзний договір передбачав повну рівноправність республік, проте Україною фактично керував Кремль.</w:t>
      </w:r>
    </w:p>
    <w:p w:rsidR="00F518C2" w:rsidRPr="00F518C2" w:rsidRDefault="00F518C2" w:rsidP="00F518C2">
      <w:pPr>
        <w:spacing w:after="0" w:line="240" w:lineRule="auto"/>
        <w:jc w:val="both"/>
        <w:rPr>
          <w:rFonts w:ascii="Times New Roman" w:hAnsi="Times New Roman" w:cs="Times New Roman"/>
          <w:sz w:val="24"/>
          <w:szCs w:val="24"/>
        </w:rPr>
      </w:pPr>
      <w:r w:rsidRPr="00F518C2">
        <w:rPr>
          <w:rFonts w:ascii="Times New Roman" w:hAnsi="Times New Roman" w:cs="Times New Roman"/>
          <w:sz w:val="24"/>
          <w:szCs w:val="24"/>
        </w:rPr>
        <w:t>Не дивлячись на нетривалі періоди державотворення, українська традиція все ж була і мала глибоке історичне коріння, що сягало періоду Київської Русі. Це об’єднувало націю і підсилювало українським націоналізм та суперечило ленінській теорії соціалізму, що передбачала злиття націй. Окупувавши територію України, російські більшовики дуже гостро це відчули. Ленін визначав національний рух і проблеми національного суверенітету як явище буржуазного характеру, з чим більшовики вели боротьбу. Українська сутність була великою перешкодою для існування СРСР у тому форматі, в якому радянське керівництво його вбачало.</w:t>
      </w:r>
    </w:p>
    <w:p w:rsidR="00F518C2" w:rsidRPr="00F518C2" w:rsidRDefault="00F518C2" w:rsidP="00DA7574">
      <w:pPr>
        <w:spacing w:after="0" w:line="240" w:lineRule="auto"/>
        <w:jc w:val="both"/>
        <w:rPr>
          <w:rFonts w:ascii="Times New Roman" w:hAnsi="Times New Roman" w:cs="Times New Roman"/>
          <w:sz w:val="24"/>
          <w:szCs w:val="24"/>
        </w:rPr>
      </w:pPr>
      <w:r w:rsidRPr="00F518C2">
        <w:rPr>
          <w:rFonts w:ascii="Times New Roman" w:hAnsi="Times New Roman" w:cs="Times New Roman"/>
          <w:sz w:val="24"/>
          <w:szCs w:val="24"/>
        </w:rPr>
        <w:t>З утвердженням комуністичного режиму відбулись помітні зміни у суспільному, громадсько-політичному та соціально-економічному житті України, що торкнулися, насамперед, традиційного села. </w:t>
      </w:r>
      <w:hyperlink r:id="rId7" w:history="1">
        <w:r w:rsidRPr="00F518C2">
          <w:rPr>
            <w:rStyle w:val="a5"/>
            <w:rFonts w:ascii="Times New Roman" w:hAnsi="Times New Roman" w:cs="Times New Roman"/>
            <w:sz w:val="24"/>
            <w:szCs w:val="24"/>
          </w:rPr>
          <w:t>Радянська влада насаджувала </w:t>
        </w:r>
      </w:hyperlink>
      <w:r w:rsidRPr="00F518C2">
        <w:rPr>
          <w:rFonts w:ascii="Times New Roman" w:hAnsi="Times New Roman" w:cs="Times New Roman"/>
          <w:sz w:val="24"/>
          <w:szCs w:val="24"/>
        </w:rPr>
        <w:t>українському народові нові звичаї, нові обряди, разом з тим змушувала відрікатися від свого минулого, забути своє походження. Відбулось згортання українізації. Розпочався наступ на духовне життя українців.</w:t>
      </w:r>
    </w:p>
    <w:p w:rsidR="00F518C2" w:rsidRPr="00F518C2" w:rsidRDefault="00F518C2" w:rsidP="00DA7574">
      <w:pPr>
        <w:spacing w:after="0" w:line="240" w:lineRule="auto"/>
        <w:jc w:val="both"/>
        <w:rPr>
          <w:rFonts w:ascii="Times New Roman" w:hAnsi="Times New Roman" w:cs="Times New Roman"/>
          <w:sz w:val="24"/>
          <w:szCs w:val="24"/>
        </w:rPr>
      </w:pPr>
      <w:r w:rsidRPr="00F518C2">
        <w:rPr>
          <w:rFonts w:ascii="Times New Roman" w:hAnsi="Times New Roman" w:cs="Times New Roman"/>
          <w:sz w:val="24"/>
          <w:szCs w:val="24"/>
        </w:rPr>
        <mc:AlternateContent>
          <mc:Choice Requires="wps">
            <w:drawing>
              <wp:inline distT="0" distB="0" distL="0" distR="0" wp14:anchorId="791A85DE" wp14:editId="098E8046">
                <wp:extent cx="304800" cy="304800"/>
                <wp:effectExtent l="0" t="0" r="0" b="0"/>
                <wp:docPr id="3" name="Прямоугольник 3" descr="http://memorialholodomor.org.ua/thumbs/860x480/storage/images/2016-11-16/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http://memorialholodomor.org.ua/thumbs/860x480/storage/images/2016-11-16/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j+F7RYDAAAfBgAADgAAAAAAAAAAAAAAAAAuAgAAZHJz&#10;L2Uyb0RvYy54bWxQSwECLQAUAAYACAAAACEATKDpLNgAAAADAQAADwAAAAAAAAAAAAAAAABwBQAA&#10;ZHJzL2Rvd25yZXYueG1sUEsFBgAAAAAEAAQA8wAAAHUGAAAAAA==&#10;" filled="f" stroked="f">
                <o:lock v:ext="edit" aspectratio="t"/>
                <w10:anchorlock/>
              </v:rect>
            </w:pict>
          </mc:Fallback>
        </mc:AlternateContent>
      </w:r>
      <w:r w:rsidRPr="00F518C2">
        <w:rPr>
          <w:rFonts w:ascii="Times New Roman" w:hAnsi="Times New Roman" w:cs="Times New Roman"/>
          <w:sz w:val="24"/>
          <w:szCs w:val="24"/>
        </w:rPr>
        <w:t>У 1928 році керівництво СРСР оголосило курс на колективізацію, за рахунок об’єднання індивідуальних приватних селянських господарств в колективні господарства державної власності. Кожному селянину нараховувалась певна кількість трудоднів, за відробіток яких платили натуральним продуктом. Однак, у більшій своїй сукупності трудодні були настільки мізерними, що позбавляли селянина можливість прохарчувати себе і свою родину. З огляду на потужне почуття індивідуалізму українських землеробів, в Україні політика насадження колгоспної системи отримала спротив. Тому селян насильно заганяли у колгоспи шляхом примусу, терору та пропагандистської війни з незгодними, на яких режим вішав ярлики «куркулі», «буржуазні націоналісти», «контрреволюціонери» та знищував цих людей.</w:t>
      </w:r>
    </w:p>
    <w:p w:rsidR="00F518C2" w:rsidRPr="00F518C2" w:rsidRDefault="00F518C2" w:rsidP="00F518C2">
      <w:pPr>
        <w:spacing w:after="0" w:line="240" w:lineRule="auto"/>
        <w:jc w:val="both"/>
        <w:rPr>
          <w:rFonts w:ascii="Times New Roman" w:hAnsi="Times New Roman" w:cs="Times New Roman"/>
          <w:sz w:val="24"/>
          <w:szCs w:val="24"/>
        </w:rPr>
      </w:pPr>
      <w:r w:rsidRPr="00F518C2">
        <w:rPr>
          <w:rFonts w:ascii="Times New Roman" w:hAnsi="Times New Roman" w:cs="Times New Roman"/>
          <w:sz w:val="24"/>
          <w:szCs w:val="24"/>
        </w:rPr>
        <w:lastRenderedPageBreak/>
        <w:t>Політика радянського режиму викликала </w:t>
      </w:r>
      <w:hyperlink r:id="rId8" w:history="1">
        <w:r w:rsidRPr="00F518C2">
          <w:rPr>
            <w:rStyle w:val="a5"/>
            <w:rFonts w:ascii="Times New Roman" w:hAnsi="Times New Roman" w:cs="Times New Roman"/>
            <w:sz w:val="24"/>
            <w:szCs w:val="24"/>
          </w:rPr>
          <w:t>опір з боку українського народу</w:t>
        </w:r>
      </w:hyperlink>
      <w:r w:rsidRPr="00F518C2">
        <w:rPr>
          <w:rFonts w:ascii="Times New Roman" w:hAnsi="Times New Roman" w:cs="Times New Roman"/>
          <w:sz w:val="24"/>
          <w:szCs w:val="24"/>
        </w:rPr>
        <w:t>. Історики зафіксували близько 4 тис. масових виступів селян на початку 1930-х років проти колективізації, політики оподаткування, пограбування, терору та насильства органами влади.</w:t>
      </w:r>
    </w:p>
    <w:p w:rsidR="00F518C2" w:rsidRPr="00F518C2" w:rsidRDefault="00F518C2" w:rsidP="00F518C2">
      <w:pPr>
        <w:spacing w:after="0" w:line="240" w:lineRule="auto"/>
        <w:jc w:val="both"/>
        <w:rPr>
          <w:rFonts w:ascii="Times New Roman" w:hAnsi="Times New Roman" w:cs="Times New Roman"/>
          <w:sz w:val="24"/>
          <w:szCs w:val="24"/>
        </w:rPr>
      </w:pPr>
      <w:r w:rsidRPr="00F518C2">
        <w:rPr>
          <w:rFonts w:ascii="Times New Roman" w:hAnsi="Times New Roman" w:cs="Times New Roman"/>
          <w:sz w:val="24"/>
          <w:szCs w:val="24"/>
        </w:rPr>
        <w:t>Почуття національної ідентичності українського селянина у поєднанні з його ментальним індивідуалізмом суперечило ідеології Радянського Союзу. Це було основою українського націоналізму і становило загрозу єдності та самому існуванню СРСР. Саме тому об’єктом злочину геноциду стала українська нація, для послаблення якої сталінський тоталітарний режим здійснив геноцидне винищення українського селянства як питомої частини нації і джерела її духовної та матеріальної сили.</w:t>
      </w:r>
    </w:p>
    <w:p w:rsidR="00F518C2" w:rsidRPr="00F518C2" w:rsidRDefault="00F518C2" w:rsidP="00F518C2">
      <w:pPr>
        <w:spacing w:after="0" w:line="240" w:lineRule="auto"/>
        <w:jc w:val="both"/>
        <w:rPr>
          <w:rFonts w:ascii="Times New Roman" w:hAnsi="Times New Roman" w:cs="Times New Roman"/>
          <w:sz w:val="24"/>
          <w:szCs w:val="24"/>
        </w:rPr>
      </w:pPr>
      <w:r w:rsidRPr="00F518C2">
        <w:rPr>
          <w:rFonts w:ascii="Times New Roman" w:hAnsi="Times New Roman" w:cs="Times New Roman"/>
          <w:sz w:val="24"/>
          <w:szCs w:val="24"/>
        </w:rPr>
        <w:t>Небезпеку бунтів та повстань для існування СРСР добре усвідомлювали у Кремлі Й. Сталін та його соратники. Не бажаючи втрачати Україну, радянський режим вибудував план винищення частини української нації, що був замаскований під плани здачі хліба державі. Йшлося про повне вилучення всіх запасів зерна, а потім конфіскацію інших продуктів харчування та майна в якості штрафів за невиконання плану здачі хліба. Перетворивши Україну на територію масового голоду, режим перекрив всі шляхи до порятунку. </w:t>
      </w:r>
      <w:hyperlink r:id="rId9" w:history="1">
        <w:r w:rsidRPr="00F518C2">
          <w:rPr>
            <w:rStyle w:val="a5"/>
            <w:rFonts w:ascii="Times New Roman" w:hAnsi="Times New Roman" w:cs="Times New Roman"/>
            <w:sz w:val="24"/>
            <w:szCs w:val="24"/>
          </w:rPr>
          <w:t>Лише селянам України та Кубані було заборонено виїжджати</w:t>
        </w:r>
      </w:hyperlink>
      <w:r w:rsidRPr="00F518C2">
        <w:rPr>
          <w:rFonts w:ascii="Times New Roman" w:hAnsi="Times New Roman" w:cs="Times New Roman"/>
          <w:sz w:val="24"/>
          <w:szCs w:val="24"/>
        </w:rPr>
        <w:t> до міст, до Росії і Білорусії. 22,4 мільйони людей було фізично заблоковано в межах території Голодомору.</w:t>
      </w:r>
    </w:p>
    <w:p w:rsidR="00F518C2" w:rsidRPr="00F518C2" w:rsidRDefault="00F518C2" w:rsidP="00F518C2">
      <w:pPr>
        <w:spacing w:after="0" w:line="240" w:lineRule="auto"/>
        <w:jc w:val="both"/>
        <w:rPr>
          <w:rFonts w:ascii="Times New Roman" w:hAnsi="Times New Roman" w:cs="Times New Roman"/>
          <w:sz w:val="24"/>
          <w:szCs w:val="24"/>
        </w:rPr>
      </w:pPr>
      <w:r w:rsidRPr="00F518C2">
        <w:rPr>
          <w:rFonts w:ascii="Times New Roman" w:hAnsi="Times New Roman" w:cs="Times New Roman"/>
          <w:sz w:val="24"/>
          <w:szCs w:val="24"/>
        </w:rPr>
        <w:t>Сталін, який вважав селянство основою національного руху, вдарив по українському селянству, як по носію української традиції, культури та мови. У 1932 р. для України було встановлено </w:t>
      </w:r>
      <w:hyperlink r:id="rId10" w:history="1">
        <w:r w:rsidRPr="00F518C2">
          <w:rPr>
            <w:rStyle w:val="a5"/>
            <w:rFonts w:ascii="Times New Roman" w:hAnsi="Times New Roman" w:cs="Times New Roman"/>
            <w:sz w:val="24"/>
            <w:szCs w:val="24"/>
          </w:rPr>
          <w:t xml:space="preserve">нереальний до виконання </w:t>
        </w:r>
        <w:proofErr w:type="spellStart"/>
        <w:r w:rsidRPr="00F518C2">
          <w:rPr>
            <w:rStyle w:val="a5"/>
            <w:rFonts w:ascii="Times New Roman" w:hAnsi="Times New Roman" w:cs="Times New Roman"/>
            <w:sz w:val="24"/>
            <w:szCs w:val="24"/>
          </w:rPr>
          <w:t>план</w:t>
        </w:r>
      </w:hyperlink>
      <w:r w:rsidRPr="00F518C2">
        <w:rPr>
          <w:rFonts w:ascii="Times New Roman" w:hAnsi="Times New Roman" w:cs="Times New Roman"/>
          <w:sz w:val="24"/>
          <w:szCs w:val="24"/>
        </w:rPr>
        <w:t>хлібозаготівель</w:t>
      </w:r>
      <w:proofErr w:type="spellEnd"/>
      <w:r w:rsidRPr="00F518C2">
        <w:rPr>
          <w:rFonts w:ascii="Times New Roman" w:hAnsi="Times New Roman" w:cs="Times New Roman"/>
          <w:sz w:val="24"/>
          <w:szCs w:val="24"/>
        </w:rPr>
        <w:t xml:space="preserve"> у 356 млн. пудів хліба. Для затвердження цього плану до Харкова прибули найближчі соратники Сталіна – </w:t>
      </w:r>
      <w:proofErr w:type="spellStart"/>
      <w:r w:rsidRPr="00F518C2">
        <w:rPr>
          <w:rFonts w:ascii="Times New Roman" w:hAnsi="Times New Roman" w:cs="Times New Roman"/>
          <w:sz w:val="24"/>
          <w:szCs w:val="24"/>
        </w:rPr>
        <w:t>Каганович</w:t>
      </w:r>
      <w:proofErr w:type="spellEnd"/>
      <w:r w:rsidRPr="00F518C2">
        <w:rPr>
          <w:rFonts w:ascii="Times New Roman" w:hAnsi="Times New Roman" w:cs="Times New Roman"/>
          <w:sz w:val="24"/>
          <w:szCs w:val="24"/>
        </w:rPr>
        <w:t xml:space="preserve"> і Молотов, які були добре проінформовані про розпал голоду вже в першій половині 1932 року в Україні. Геноцид було організовано і вчинено шляхом узаконення насильницьких дій та масового вбивства українців представниками органів влади. Близько 400 архівних документів підтверджують це.</w:t>
      </w:r>
    </w:p>
    <w:p w:rsidR="00F518C2" w:rsidRPr="00F518C2" w:rsidRDefault="00F518C2" w:rsidP="00F518C2">
      <w:pPr>
        <w:spacing w:after="0" w:line="240" w:lineRule="auto"/>
        <w:jc w:val="both"/>
        <w:rPr>
          <w:rFonts w:ascii="Times New Roman" w:hAnsi="Times New Roman" w:cs="Times New Roman"/>
          <w:sz w:val="24"/>
          <w:szCs w:val="24"/>
        </w:rPr>
      </w:pPr>
      <w:r w:rsidRPr="00F518C2">
        <w:rPr>
          <w:rFonts w:ascii="Times New Roman" w:hAnsi="Times New Roman" w:cs="Times New Roman"/>
          <w:sz w:val="24"/>
          <w:szCs w:val="24"/>
        </w:rPr>
        <w:t>На початку 1930-х років політика колективізації в Україні зазнала краху. Селяни масово покидали колгоспи та забирали своє майно: худобу, інвентар, зароблене збіжжя. Для збереження колгоспів і майна у руках держави режим 7 серпня 1932 року прийняв репресивну постанову, яка в народі отримала назву «закон про п’ять колосків».</w:t>
      </w:r>
    </w:p>
    <w:p w:rsidR="00F518C2" w:rsidRPr="00F518C2" w:rsidRDefault="00F518C2" w:rsidP="00F518C2">
      <w:pPr>
        <w:spacing w:after="0" w:line="240" w:lineRule="auto"/>
        <w:jc w:val="both"/>
        <w:rPr>
          <w:rFonts w:ascii="Times New Roman" w:hAnsi="Times New Roman" w:cs="Times New Roman"/>
          <w:sz w:val="24"/>
          <w:szCs w:val="24"/>
        </w:rPr>
      </w:pPr>
      <w:hyperlink r:id="rId11" w:history="1">
        <w:r w:rsidRPr="00F518C2">
          <w:rPr>
            <w:rStyle w:val="a5"/>
            <w:rFonts w:ascii="Times New Roman" w:hAnsi="Times New Roman" w:cs="Times New Roman"/>
            <w:sz w:val="24"/>
            <w:szCs w:val="24"/>
          </w:rPr>
          <w:t>Постановою ЦВК і РНК СРСР «Про охорону майна державних підприємств, колгоспів і кооперації та зміцнення суспільної (соціалістичної) власності»</w:t>
        </w:r>
      </w:hyperlink>
      <w:r w:rsidRPr="00F518C2">
        <w:rPr>
          <w:rFonts w:ascii="Times New Roman" w:hAnsi="Times New Roman" w:cs="Times New Roman"/>
          <w:sz w:val="24"/>
          <w:szCs w:val="24"/>
        </w:rPr>
        <w:t> все колгоспне майно прирівнювалось до державного і за його розкрадання було встановлено жорстоке покарання. З цим законом держава карала голодних селян за збирання в полі залишків урожаю ув’язненням на 10 років з конфіскацією майна або розстрілом. Фактично закон забрав у народу право володіти їжею. Даною постановою було організовано спеціальні групи людей, які здійснювали обшуки населення з метою насильницького вилучення зерна. Такі обшуки супроводжувались терором, фізичними та моральними знущаннями над людьми.</w:t>
      </w:r>
    </w:p>
    <w:p w:rsidR="00F518C2" w:rsidRPr="00F518C2" w:rsidRDefault="00F518C2" w:rsidP="00F518C2">
      <w:pPr>
        <w:spacing w:after="0" w:line="240" w:lineRule="auto"/>
        <w:jc w:val="both"/>
        <w:rPr>
          <w:rFonts w:ascii="Times New Roman" w:hAnsi="Times New Roman" w:cs="Times New Roman"/>
          <w:sz w:val="24"/>
          <w:szCs w:val="24"/>
        </w:rPr>
      </w:pPr>
      <w:r w:rsidRPr="00F518C2">
        <w:rPr>
          <w:rFonts w:ascii="Times New Roman" w:hAnsi="Times New Roman" w:cs="Times New Roman"/>
          <w:sz w:val="24"/>
          <w:szCs w:val="24"/>
        </w:rPr>
        <mc:AlternateContent>
          <mc:Choice Requires="wps">
            <w:drawing>
              <wp:inline distT="0" distB="0" distL="0" distR="0" wp14:anchorId="023B8080" wp14:editId="3FBD6C3E">
                <wp:extent cx="304800" cy="304800"/>
                <wp:effectExtent l="0" t="0" r="0" b="0"/>
                <wp:docPr id="2" name="Прямоугольник 2" descr="http://memorialholodomor.org.ua/thumbs/860x480/storage/images/2016-11-16/1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http://memorialholodomor.org.ua/thumbs/860x480/storage/images/2016-11-16/1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MJUyFgXAwAAIAYAAA4AAAAAAAAAAAAAAAAALgIAAGRy&#10;cy9lMm9Eb2MueG1sUEsBAi0AFAAGAAgAAAAhAEyg6SzYAAAAAwEAAA8AAAAAAAAAAAAAAAAAcQUA&#10;AGRycy9kb3ducmV2LnhtbFBLBQYAAAAABAAEAPMAAAB2BgAAAAA=&#10;" filled="f" stroked="f">
                <o:lock v:ext="edit" aspectratio="t"/>
                <w10:anchorlock/>
              </v:rect>
            </w:pict>
          </mc:Fallback>
        </mc:AlternateContent>
      </w:r>
      <w:r w:rsidRPr="00F518C2">
        <w:rPr>
          <w:rFonts w:ascii="Times New Roman" w:hAnsi="Times New Roman" w:cs="Times New Roman"/>
          <w:sz w:val="24"/>
          <w:szCs w:val="24"/>
        </w:rPr>
        <w:t>Наступним геноцидним рішенням стало встановлення</w:t>
      </w:r>
      <w:hyperlink r:id="rId12" w:history="1">
        <w:r w:rsidRPr="00F518C2">
          <w:rPr>
            <w:rStyle w:val="a5"/>
            <w:rFonts w:ascii="Times New Roman" w:hAnsi="Times New Roman" w:cs="Times New Roman"/>
            <w:sz w:val="24"/>
            <w:szCs w:val="24"/>
          </w:rPr>
          <w:t> натуральних штрафів</w:t>
        </w:r>
      </w:hyperlink>
      <w:r w:rsidRPr="00F518C2">
        <w:rPr>
          <w:rFonts w:ascii="Times New Roman" w:hAnsi="Times New Roman" w:cs="Times New Roman"/>
          <w:sz w:val="24"/>
          <w:szCs w:val="24"/>
        </w:rPr>
        <w:t> – право держави забирати у селян не лише зерно, а й усі продукти харчування та майно, яке можна було продати або </w:t>
      </w:r>
      <w:hyperlink r:id="rId13" w:history="1">
        <w:r w:rsidRPr="00F518C2">
          <w:rPr>
            <w:rStyle w:val="a5"/>
            <w:rFonts w:ascii="Times New Roman" w:hAnsi="Times New Roman" w:cs="Times New Roman"/>
            <w:sz w:val="24"/>
            <w:szCs w:val="24"/>
          </w:rPr>
          <w:t>обміняти на їжу</w:t>
        </w:r>
      </w:hyperlink>
      <w:r w:rsidRPr="00F518C2">
        <w:rPr>
          <w:rFonts w:ascii="Times New Roman" w:hAnsi="Times New Roman" w:cs="Times New Roman"/>
          <w:sz w:val="24"/>
          <w:szCs w:val="24"/>
        </w:rPr>
        <w:t>, чого не було в жодній іншій республіці СРСР. З метою посилення голоду в Україні політбюро ЦК КП(б)У під тиском Молотова 18 листопада 1932 року ухвалило постанову, якою було запроваджено специфічний репресивний режим –</w:t>
      </w:r>
      <w:hyperlink r:id="rId14" w:history="1">
        <w:r w:rsidRPr="00F518C2">
          <w:rPr>
            <w:rStyle w:val="a5"/>
            <w:rFonts w:ascii="Times New Roman" w:hAnsi="Times New Roman" w:cs="Times New Roman"/>
            <w:sz w:val="24"/>
            <w:szCs w:val="24"/>
          </w:rPr>
          <w:t> «чорні дошки»</w:t>
        </w:r>
      </w:hyperlink>
      <w:r w:rsidRPr="00F518C2">
        <w:rPr>
          <w:rFonts w:ascii="Times New Roman" w:hAnsi="Times New Roman" w:cs="Times New Roman"/>
          <w:sz w:val="24"/>
          <w:szCs w:val="24"/>
        </w:rPr>
        <w:t>. Занесення на «Чорні дошки» означало фізичну продовольчу блокаду колгоспів, сіл, районів: тотальне вилучення їжі, заборона торгівлі і підвозу товарів, заборона виїзду селян та оточення населеного пункту військовими загонами, ГПУ, міліцією. У 1932 – 1933 роках режим «чорних дощок» діяв у 180 районах УСРР (25% районів). Такий репресивний режим було застосовано лише в Україні і на Кубані, в місцях компактного проживання українців.</w:t>
      </w:r>
    </w:p>
    <w:p w:rsidR="00F518C2" w:rsidRPr="00F518C2" w:rsidRDefault="00F518C2" w:rsidP="00F518C2">
      <w:pPr>
        <w:spacing w:after="0" w:line="240" w:lineRule="auto"/>
        <w:jc w:val="both"/>
        <w:rPr>
          <w:rFonts w:ascii="Times New Roman" w:hAnsi="Times New Roman" w:cs="Times New Roman"/>
          <w:sz w:val="24"/>
          <w:szCs w:val="24"/>
        </w:rPr>
      </w:pPr>
      <w:r w:rsidRPr="00F518C2">
        <w:rPr>
          <w:rFonts w:ascii="Times New Roman" w:hAnsi="Times New Roman" w:cs="Times New Roman"/>
          <w:sz w:val="24"/>
          <w:szCs w:val="24"/>
        </w:rPr>
        <w:t>Кремлем були</w:t>
      </w:r>
      <w:hyperlink r:id="rId15" w:history="1">
        <w:r w:rsidRPr="00F518C2">
          <w:rPr>
            <w:rStyle w:val="a5"/>
            <w:rFonts w:ascii="Times New Roman" w:hAnsi="Times New Roman" w:cs="Times New Roman"/>
            <w:sz w:val="24"/>
            <w:szCs w:val="24"/>
          </w:rPr>
          <w:t> створені умови життя, розраховані на знищення</w:t>
        </w:r>
      </w:hyperlink>
      <w:r w:rsidRPr="00F518C2">
        <w:rPr>
          <w:rFonts w:ascii="Times New Roman" w:hAnsi="Times New Roman" w:cs="Times New Roman"/>
          <w:sz w:val="24"/>
          <w:szCs w:val="24"/>
        </w:rPr>
        <w:t xml:space="preserve"> частини української нації, шляхом повного вилучення всіх продуктів харчування. Постанова ЦК ВКП(б) і Раднаркому СРСР від 22 січня 1933 року за підписами Сталіна і Молотова заблокувала </w:t>
      </w:r>
      <w:r w:rsidRPr="00F518C2">
        <w:rPr>
          <w:rFonts w:ascii="Times New Roman" w:hAnsi="Times New Roman" w:cs="Times New Roman"/>
          <w:sz w:val="24"/>
          <w:szCs w:val="24"/>
        </w:rPr>
        <w:lastRenderedPageBreak/>
        <w:t>українців в межах голодуючої території, заборонивши виїзд із УСРР і Кубані за хлібом. До жодного іншого адміністративного регіону СРСР чи республіки подібного рішення не було застосовано.</w:t>
      </w:r>
    </w:p>
    <w:p w:rsidR="00F518C2" w:rsidRPr="00F518C2" w:rsidRDefault="00F518C2" w:rsidP="00F518C2">
      <w:pPr>
        <w:spacing w:after="0" w:line="240" w:lineRule="auto"/>
        <w:jc w:val="both"/>
        <w:rPr>
          <w:rFonts w:ascii="Times New Roman" w:hAnsi="Times New Roman" w:cs="Times New Roman"/>
          <w:sz w:val="24"/>
          <w:szCs w:val="24"/>
        </w:rPr>
      </w:pPr>
      <w:r w:rsidRPr="00F518C2">
        <w:rPr>
          <w:rFonts w:ascii="Times New Roman" w:hAnsi="Times New Roman" w:cs="Times New Roman"/>
          <w:sz w:val="24"/>
          <w:szCs w:val="24"/>
        </w:rPr>
        <w:t>Сталінський режим проголосив голод в Україні неіснуючим явищем і на цій підставі </w:t>
      </w:r>
      <w:hyperlink r:id="rId16" w:history="1">
        <w:r w:rsidRPr="00F518C2">
          <w:rPr>
            <w:rStyle w:val="a5"/>
            <w:rFonts w:ascii="Times New Roman" w:hAnsi="Times New Roman" w:cs="Times New Roman"/>
            <w:sz w:val="24"/>
            <w:szCs w:val="24"/>
          </w:rPr>
          <w:t>відмовився від допомоги</w:t>
        </w:r>
      </w:hyperlink>
      <w:r w:rsidRPr="00F518C2">
        <w:rPr>
          <w:rFonts w:ascii="Times New Roman" w:hAnsi="Times New Roman" w:cs="Times New Roman"/>
          <w:sz w:val="24"/>
          <w:szCs w:val="24"/>
        </w:rPr>
        <w:t>, яку пропонували численні неурядові організації, зокрема закордонні українські громади та Міжнародний Червоний Хрест.</w:t>
      </w:r>
    </w:p>
    <w:p w:rsidR="00F518C2" w:rsidRPr="00F518C2" w:rsidRDefault="00F518C2" w:rsidP="00F518C2">
      <w:pPr>
        <w:spacing w:after="0" w:line="240" w:lineRule="auto"/>
        <w:jc w:val="both"/>
        <w:rPr>
          <w:rFonts w:ascii="Times New Roman" w:hAnsi="Times New Roman" w:cs="Times New Roman"/>
          <w:sz w:val="24"/>
          <w:szCs w:val="24"/>
        </w:rPr>
      </w:pPr>
      <w:r w:rsidRPr="00F518C2">
        <w:rPr>
          <w:rFonts w:ascii="Times New Roman" w:hAnsi="Times New Roman" w:cs="Times New Roman"/>
          <w:sz w:val="24"/>
          <w:szCs w:val="24"/>
        </w:rPr>
        <w:t>Навесні 1933 року смертність в Україні набула катастрофічних масштабів. Пік Голодомору припадає на червень місяць. Тоді щодоби мученицькою смертю помирало 28 тисячі осіб, щогодини – 1168 чоловік, щохвилини – 20 людей. В цей час Москва надала Україні насіннєву (для посівної кампанії) та продовольчу позики. Якщо продовольча й надходила до села, то вона надавалася переважно у формі громадського харчування і лише тим колгоспникам, котрі ще були здатні працювати й жити в польових станах.</w:t>
      </w:r>
    </w:p>
    <w:p w:rsidR="00F518C2" w:rsidRPr="00F518C2" w:rsidRDefault="00F518C2" w:rsidP="00F518C2">
      <w:pPr>
        <w:spacing w:after="0" w:line="240" w:lineRule="auto"/>
        <w:jc w:val="both"/>
        <w:rPr>
          <w:rFonts w:ascii="Times New Roman" w:hAnsi="Times New Roman" w:cs="Times New Roman"/>
          <w:sz w:val="24"/>
          <w:szCs w:val="24"/>
        </w:rPr>
      </w:pPr>
      <w:r w:rsidRPr="00F518C2">
        <w:rPr>
          <w:rFonts w:ascii="Times New Roman" w:hAnsi="Times New Roman" w:cs="Times New Roman"/>
          <w:sz w:val="24"/>
          <w:szCs w:val="24"/>
        </w:rPr>
        <mc:AlternateContent>
          <mc:Choice Requires="wps">
            <w:drawing>
              <wp:inline distT="0" distB="0" distL="0" distR="0" wp14:anchorId="60EE53C6" wp14:editId="3210CE30">
                <wp:extent cx="304800" cy="304800"/>
                <wp:effectExtent l="0" t="0" r="0" b="0"/>
                <wp:docPr id="1" name="Прямоугольник 1" descr="http://memorialholodomor.org.ua/thumbs/860x480/storage/images/2016-11-16/1-25-20-00511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memorialholodomor.org.ua/thumbs/860x480/storage/images/2016-11-16/1-25-20-005115.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cG4K2SIDAAAsBgAADgAAAAAAAAAA&#10;AAAAAAAuAgAAZHJzL2Uyb0RvYy54bWxQSwECLQAUAAYACAAAACEATKDpLNgAAAADAQAADwAAAAAA&#10;AAAAAAAAAAB8BQAAZHJzL2Rvd25yZXYueG1sUEsFBgAAAAAEAAQA8wAAAIEGAAAAAA==&#10;" filled="f" stroked="f">
                <o:lock v:ext="edit" aspectratio="t"/>
                <w10:anchorlock/>
              </v:rect>
            </w:pict>
          </mc:Fallback>
        </mc:AlternateContent>
      </w:r>
      <w:r w:rsidRPr="00F518C2">
        <w:rPr>
          <w:rFonts w:ascii="Times New Roman" w:hAnsi="Times New Roman" w:cs="Times New Roman"/>
          <w:sz w:val="24"/>
          <w:szCs w:val="24"/>
        </w:rPr>
        <w:t>Це все здійснювалось за наявності великих</w:t>
      </w:r>
      <w:hyperlink r:id="rId17" w:history="1">
        <w:r w:rsidRPr="00F518C2">
          <w:rPr>
            <w:rStyle w:val="a5"/>
            <w:rFonts w:ascii="Times New Roman" w:hAnsi="Times New Roman" w:cs="Times New Roman"/>
            <w:sz w:val="24"/>
            <w:szCs w:val="24"/>
          </w:rPr>
          <w:t> запасів зерна у централізованих державних резервних фондах та масштабного продовольчого експорту</w:t>
        </w:r>
      </w:hyperlink>
      <w:r w:rsidRPr="00F518C2">
        <w:rPr>
          <w:rFonts w:ascii="Times New Roman" w:hAnsi="Times New Roman" w:cs="Times New Roman"/>
          <w:sz w:val="24"/>
          <w:szCs w:val="24"/>
        </w:rPr>
        <w:t>. Ці дії підтверджують намір радянського керівництва знищити частину української нації у певно визначених режимом часових межах.</w:t>
      </w:r>
    </w:p>
    <w:p w:rsidR="00F518C2" w:rsidRPr="00F518C2" w:rsidRDefault="00F518C2" w:rsidP="00F518C2">
      <w:pPr>
        <w:spacing w:after="0" w:line="240" w:lineRule="auto"/>
        <w:jc w:val="both"/>
        <w:rPr>
          <w:rFonts w:ascii="Times New Roman" w:hAnsi="Times New Roman" w:cs="Times New Roman"/>
          <w:sz w:val="24"/>
          <w:szCs w:val="24"/>
        </w:rPr>
      </w:pPr>
      <w:r w:rsidRPr="00F518C2">
        <w:rPr>
          <w:rFonts w:ascii="Times New Roman" w:hAnsi="Times New Roman" w:cs="Times New Roman"/>
          <w:sz w:val="24"/>
          <w:szCs w:val="24"/>
        </w:rPr>
        <w:t>Питання кількості людських втрат України від Голодомору досі залишається відкритим. Більшість науковців відстоює число вбитих понад</w:t>
      </w:r>
      <w:hyperlink r:id="rId18" w:history="1">
        <w:r w:rsidRPr="00F518C2">
          <w:rPr>
            <w:rStyle w:val="a5"/>
            <w:rFonts w:ascii="Times New Roman" w:hAnsi="Times New Roman" w:cs="Times New Roman"/>
            <w:sz w:val="24"/>
            <w:szCs w:val="24"/>
          </w:rPr>
          <w:t> 7 мільйонів осіб </w:t>
        </w:r>
      </w:hyperlink>
      <w:r w:rsidRPr="00F518C2">
        <w:rPr>
          <w:rFonts w:ascii="Times New Roman" w:hAnsi="Times New Roman" w:cs="Times New Roman"/>
          <w:sz w:val="24"/>
          <w:szCs w:val="24"/>
        </w:rPr>
        <w:t>в Українській Соціалістичній Радянській Республіці та 3 мільйони українців в інших регіонах СРСР: на Кубані, в Центрально-Чорноземній області, Поволжі та Казахстані.</w:t>
      </w:r>
    </w:p>
    <w:p w:rsidR="00F518C2" w:rsidRPr="00F518C2" w:rsidRDefault="00F518C2" w:rsidP="00F518C2">
      <w:pPr>
        <w:spacing w:after="0" w:line="240" w:lineRule="auto"/>
        <w:jc w:val="both"/>
        <w:rPr>
          <w:rFonts w:ascii="Times New Roman" w:hAnsi="Times New Roman" w:cs="Times New Roman"/>
          <w:sz w:val="24"/>
          <w:szCs w:val="24"/>
        </w:rPr>
      </w:pPr>
      <w:r w:rsidRPr="00F518C2">
        <w:rPr>
          <w:rFonts w:ascii="Times New Roman" w:hAnsi="Times New Roman" w:cs="Times New Roman"/>
          <w:sz w:val="24"/>
          <w:szCs w:val="24"/>
        </w:rPr>
        <w:t>Певні історичні обставини ускладнюють підрахунки, а ще більше – встановлення імен вбитих. Радянська влада зробила все можливе, щоб </w:t>
      </w:r>
      <w:hyperlink r:id="rId19" w:history="1">
        <w:r w:rsidRPr="00F518C2">
          <w:rPr>
            <w:rStyle w:val="a5"/>
            <w:rFonts w:ascii="Times New Roman" w:hAnsi="Times New Roman" w:cs="Times New Roman"/>
            <w:sz w:val="24"/>
            <w:szCs w:val="24"/>
          </w:rPr>
          <w:t>приховати наслідки свого злочину</w:t>
        </w:r>
      </w:hyperlink>
      <w:r w:rsidRPr="00F518C2">
        <w:rPr>
          <w:rFonts w:ascii="Times New Roman" w:hAnsi="Times New Roman" w:cs="Times New Roman"/>
          <w:sz w:val="24"/>
          <w:szCs w:val="24"/>
        </w:rPr>
        <w:t>. На місцях було заборонено фіксувати реальну кількість смертей. Сьогодні виявлено таємні списки деяких сільрад з переліком померлих в 1932-1933 роках. Ці списки в двічі перевищують офіційні дані. Цілком зрозуміло, що такі випадки були не поодинокими. Існувала заборона записувати причину смерті «голод», тому в актах про смерть вказано «від тифу», «виснаження», «від старості». В 1934 році всі книги ЗАГС про реєстрацію смертей були передані до спеціального відділу ГПУ. Українці вимирали сім’ями, селами, і не завжди проводився облік. Рівень незареєстрованої смертності невідомий, але цілком очевидно, що померли мільйони.</w:t>
      </w:r>
    </w:p>
    <w:p w:rsidR="00F518C2" w:rsidRPr="00F518C2" w:rsidRDefault="00F518C2" w:rsidP="00F518C2">
      <w:pPr>
        <w:spacing w:after="0" w:line="240" w:lineRule="auto"/>
        <w:jc w:val="both"/>
        <w:rPr>
          <w:rFonts w:ascii="Times New Roman" w:hAnsi="Times New Roman" w:cs="Times New Roman"/>
          <w:sz w:val="24"/>
          <w:szCs w:val="24"/>
        </w:rPr>
      </w:pPr>
      <w:r w:rsidRPr="00F518C2">
        <w:rPr>
          <w:rFonts w:ascii="Times New Roman" w:hAnsi="Times New Roman" w:cs="Times New Roman"/>
          <w:sz w:val="24"/>
          <w:szCs w:val="24"/>
        </w:rPr>
        <w:t>Радянський Союз переконав міжнародну громадськість «не побачити» масове вбивство українців за допомогою пропаганди, підкупів окремих журналістів. Однак, були публіцисти, які писали правду, збереглись звіти послів, дипломатів. Режим вжив ряд заходів, щоб стерти пам'ять про вбивство понад 7 мільйонів українців. Але пам'ять народу є незнищенною, і з становленням незалежності України була зірвана заборона говорити про Голодомор.</w:t>
      </w:r>
    </w:p>
    <w:p w:rsidR="00DA7574" w:rsidRPr="00DA7574" w:rsidRDefault="00DA7574" w:rsidP="00DA7574">
      <w:pPr>
        <w:spacing w:after="0" w:line="240" w:lineRule="auto"/>
        <w:jc w:val="both"/>
        <w:rPr>
          <w:rFonts w:ascii="Times New Roman" w:hAnsi="Times New Roman" w:cs="Times New Roman"/>
          <w:sz w:val="24"/>
          <w:szCs w:val="24"/>
        </w:rPr>
      </w:pPr>
      <w:r w:rsidRPr="00DA7574">
        <w:rPr>
          <w:rFonts w:ascii="Times New Roman" w:hAnsi="Times New Roman" w:cs="Times New Roman"/>
          <w:sz w:val="24"/>
          <w:szCs w:val="24"/>
        </w:rPr>
        <w:t>9 грудня 1948 року Генеральною Асамблеєю ООН було прийнято</w:t>
      </w:r>
      <w:hyperlink r:id="rId20" w:tgtFrame="_blank" w:history="1">
        <w:r w:rsidRPr="00DA7574">
          <w:rPr>
            <w:rStyle w:val="a5"/>
            <w:rFonts w:ascii="Times New Roman" w:hAnsi="Times New Roman" w:cs="Times New Roman"/>
            <w:sz w:val="24"/>
            <w:szCs w:val="24"/>
          </w:rPr>
          <w:t> Конвенцію про запобігання злочину геноциду та покарання за нього.</w:t>
        </w:r>
      </w:hyperlink>
      <w:r w:rsidRPr="00DA7574">
        <w:rPr>
          <w:rFonts w:ascii="Times New Roman" w:hAnsi="Times New Roman" w:cs="Times New Roman"/>
          <w:sz w:val="24"/>
          <w:szCs w:val="24"/>
        </w:rPr>
        <w:t> Радянська Україна підписала документ в 1949 році, а в 1954 році – ратифікувала.</w:t>
      </w:r>
    </w:p>
    <w:p w:rsidR="00DA7574" w:rsidRPr="00DA7574" w:rsidRDefault="00DA7574" w:rsidP="00DA7574">
      <w:pPr>
        <w:spacing w:after="0" w:line="240" w:lineRule="auto"/>
        <w:jc w:val="both"/>
        <w:rPr>
          <w:rFonts w:ascii="Times New Roman" w:hAnsi="Times New Roman" w:cs="Times New Roman"/>
          <w:sz w:val="24"/>
          <w:szCs w:val="24"/>
        </w:rPr>
      </w:pPr>
      <w:r w:rsidRPr="00DA7574">
        <w:rPr>
          <w:rFonts w:ascii="Times New Roman" w:hAnsi="Times New Roman" w:cs="Times New Roman"/>
          <w:sz w:val="24"/>
          <w:szCs w:val="24"/>
        </w:rPr>
        <w:t>«Стаття ІІ» Конвенції визначає:</w:t>
      </w:r>
    </w:p>
    <w:p w:rsidR="00DA7574" w:rsidRPr="00DA7574" w:rsidRDefault="00DA7574" w:rsidP="00DA7574">
      <w:pPr>
        <w:spacing w:after="0" w:line="240" w:lineRule="auto"/>
        <w:jc w:val="both"/>
        <w:rPr>
          <w:rFonts w:ascii="Times New Roman" w:hAnsi="Times New Roman" w:cs="Times New Roman"/>
          <w:sz w:val="24"/>
          <w:szCs w:val="24"/>
        </w:rPr>
      </w:pPr>
      <w:r w:rsidRPr="00DA7574">
        <w:rPr>
          <w:rFonts w:ascii="Times New Roman" w:hAnsi="Times New Roman" w:cs="Times New Roman"/>
          <w:sz w:val="24"/>
          <w:szCs w:val="24"/>
        </w:rPr>
        <w:t>«У даній Конвенції геноцид означає будь-яку з наступних дій, чинених з наміром знищити, повністю або частково, національну, етнічну, расову чи релігійну групу як таку:</w:t>
      </w:r>
    </w:p>
    <w:p w:rsidR="00DA7574" w:rsidRPr="00DA7574" w:rsidRDefault="00DA7574" w:rsidP="00DA7574">
      <w:pPr>
        <w:spacing w:after="0" w:line="240" w:lineRule="auto"/>
        <w:jc w:val="both"/>
        <w:rPr>
          <w:rFonts w:ascii="Times New Roman" w:hAnsi="Times New Roman" w:cs="Times New Roman"/>
          <w:sz w:val="24"/>
          <w:szCs w:val="24"/>
        </w:rPr>
      </w:pPr>
      <w:r w:rsidRPr="00DA7574">
        <w:rPr>
          <w:rFonts w:ascii="Times New Roman" w:hAnsi="Times New Roman" w:cs="Times New Roman"/>
          <w:sz w:val="24"/>
          <w:szCs w:val="24"/>
        </w:rPr>
        <w:t>(а) Убивство членів групи;</w:t>
      </w:r>
    </w:p>
    <w:p w:rsidR="00DA7574" w:rsidRPr="00DA7574" w:rsidRDefault="00DA7574" w:rsidP="00DA7574">
      <w:pPr>
        <w:spacing w:after="0" w:line="240" w:lineRule="auto"/>
        <w:jc w:val="both"/>
        <w:rPr>
          <w:rFonts w:ascii="Times New Roman" w:hAnsi="Times New Roman" w:cs="Times New Roman"/>
          <w:sz w:val="24"/>
          <w:szCs w:val="24"/>
        </w:rPr>
      </w:pPr>
      <w:r w:rsidRPr="00DA7574">
        <w:rPr>
          <w:rFonts w:ascii="Times New Roman" w:hAnsi="Times New Roman" w:cs="Times New Roman"/>
          <w:sz w:val="24"/>
          <w:szCs w:val="24"/>
        </w:rPr>
        <w:t>(б) Заподіяння серйозних тілесних ушкоджень чи розумового розладу членам такої групи;</w:t>
      </w:r>
    </w:p>
    <w:p w:rsidR="00DA7574" w:rsidRPr="00DA7574" w:rsidRDefault="00DA7574" w:rsidP="00DA7574">
      <w:pPr>
        <w:spacing w:after="0" w:line="240" w:lineRule="auto"/>
        <w:jc w:val="both"/>
        <w:rPr>
          <w:rFonts w:ascii="Times New Roman" w:hAnsi="Times New Roman" w:cs="Times New Roman"/>
          <w:sz w:val="24"/>
          <w:szCs w:val="24"/>
        </w:rPr>
      </w:pPr>
      <w:r w:rsidRPr="00DA7574">
        <w:rPr>
          <w:rFonts w:ascii="Times New Roman" w:hAnsi="Times New Roman" w:cs="Times New Roman"/>
          <w:sz w:val="24"/>
          <w:szCs w:val="24"/>
        </w:rPr>
        <w:t>(в) Навмисне створення для якої-небудь групи таких життєвих умов, що розраховані на повне чи часткове фізичне знищення її;</w:t>
      </w:r>
    </w:p>
    <w:p w:rsidR="00DA7574" w:rsidRPr="00DA7574" w:rsidRDefault="00DA7574" w:rsidP="00DA7574">
      <w:pPr>
        <w:spacing w:after="0" w:line="240" w:lineRule="auto"/>
        <w:jc w:val="both"/>
        <w:rPr>
          <w:rFonts w:ascii="Times New Roman" w:hAnsi="Times New Roman" w:cs="Times New Roman"/>
          <w:sz w:val="24"/>
          <w:szCs w:val="24"/>
        </w:rPr>
      </w:pPr>
      <w:r w:rsidRPr="00DA7574">
        <w:rPr>
          <w:rFonts w:ascii="Times New Roman" w:hAnsi="Times New Roman" w:cs="Times New Roman"/>
          <w:sz w:val="24"/>
          <w:szCs w:val="24"/>
        </w:rPr>
        <w:t>(г) Заходи, розраховані на запобігання дітородіння в середовищі такої групи; (ґ) Насильницька передача дітей з однієї людської групи в іншу».</w:t>
      </w:r>
    </w:p>
    <w:p w:rsidR="00DA7574" w:rsidRPr="00DA7574" w:rsidRDefault="00DA7574" w:rsidP="00DA7574">
      <w:pPr>
        <w:spacing w:after="0" w:line="240" w:lineRule="auto"/>
        <w:jc w:val="both"/>
        <w:rPr>
          <w:rFonts w:ascii="Times New Roman" w:hAnsi="Times New Roman" w:cs="Times New Roman"/>
          <w:sz w:val="24"/>
          <w:szCs w:val="24"/>
        </w:rPr>
      </w:pPr>
      <w:r w:rsidRPr="00DA7574">
        <w:rPr>
          <w:rFonts w:ascii="Times New Roman" w:hAnsi="Times New Roman" w:cs="Times New Roman"/>
          <w:sz w:val="24"/>
          <w:szCs w:val="24"/>
        </w:rPr>
        <w:t xml:space="preserve">  Рафаель </w:t>
      </w:r>
      <w:proofErr w:type="spellStart"/>
      <w:r w:rsidRPr="00DA7574">
        <w:rPr>
          <w:rFonts w:ascii="Times New Roman" w:hAnsi="Times New Roman" w:cs="Times New Roman"/>
          <w:sz w:val="24"/>
          <w:szCs w:val="24"/>
        </w:rPr>
        <w:t>Лемкін</w:t>
      </w:r>
      <w:proofErr w:type="spellEnd"/>
      <w:r w:rsidRPr="00DA7574">
        <w:rPr>
          <w:rFonts w:ascii="Times New Roman" w:hAnsi="Times New Roman" w:cs="Times New Roman"/>
          <w:sz w:val="24"/>
          <w:szCs w:val="24"/>
        </w:rPr>
        <w:t xml:space="preserve">, автор поняття «геноцид» та батько згаданої Конвенції, назвав "нищення української нації" </w:t>
      </w:r>
      <w:proofErr w:type="spellStart"/>
      <w:r w:rsidRPr="00DA7574">
        <w:rPr>
          <w:rFonts w:ascii="Times New Roman" w:hAnsi="Times New Roman" w:cs="Times New Roman"/>
          <w:sz w:val="24"/>
          <w:szCs w:val="24"/>
        </w:rPr>
        <w:t>-  </w:t>
      </w:r>
      <w:hyperlink r:id="rId21" w:tgtFrame="_blank" w:history="1">
        <w:r w:rsidRPr="00DA7574">
          <w:rPr>
            <w:rStyle w:val="a5"/>
            <w:rFonts w:ascii="Times New Roman" w:hAnsi="Times New Roman" w:cs="Times New Roman"/>
            <w:sz w:val="24"/>
            <w:szCs w:val="24"/>
          </w:rPr>
          <w:t>«класичн</w:t>
        </w:r>
        <w:proofErr w:type="spellEnd"/>
        <w:r w:rsidRPr="00DA7574">
          <w:rPr>
            <w:rStyle w:val="a5"/>
            <w:rFonts w:ascii="Times New Roman" w:hAnsi="Times New Roman" w:cs="Times New Roman"/>
            <w:sz w:val="24"/>
            <w:szCs w:val="24"/>
          </w:rPr>
          <w:t>им прикладом геноциду»</w:t>
        </w:r>
      </w:hyperlink>
      <w:r w:rsidRPr="00DA7574">
        <w:rPr>
          <w:rFonts w:ascii="Times New Roman" w:hAnsi="Times New Roman" w:cs="Times New Roman"/>
          <w:sz w:val="24"/>
          <w:szCs w:val="24"/>
        </w:rPr>
        <w:t xml:space="preserve">. Згідно з Конвенцією ООН, </w:t>
      </w:r>
      <w:proofErr w:type="spellStart"/>
      <w:r w:rsidRPr="00DA7574">
        <w:rPr>
          <w:rFonts w:ascii="Times New Roman" w:hAnsi="Times New Roman" w:cs="Times New Roman"/>
          <w:sz w:val="24"/>
          <w:szCs w:val="24"/>
        </w:rPr>
        <w:t>Лемкін</w:t>
      </w:r>
      <w:proofErr w:type="spellEnd"/>
      <w:r w:rsidRPr="00DA7574">
        <w:rPr>
          <w:rFonts w:ascii="Times New Roman" w:hAnsi="Times New Roman" w:cs="Times New Roman"/>
          <w:sz w:val="24"/>
          <w:szCs w:val="24"/>
        </w:rPr>
        <w:t xml:space="preserve"> розглядав як невід’ємні складові частини геноциду проти українців: </w:t>
      </w:r>
      <w:proofErr w:type="spellStart"/>
      <w:r w:rsidRPr="00DA7574">
        <w:rPr>
          <w:rFonts w:ascii="Times New Roman" w:hAnsi="Times New Roman" w:cs="Times New Roman"/>
          <w:sz w:val="24"/>
          <w:szCs w:val="24"/>
        </w:rPr>
        <w:t>виморення</w:t>
      </w:r>
      <w:proofErr w:type="spellEnd"/>
      <w:r w:rsidRPr="00DA7574">
        <w:rPr>
          <w:rFonts w:ascii="Times New Roman" w:hAnsi="Times New Roman" w:cs="Times New Roman"/>
          <w:sz w:val="24"/>
          <w:szCs w:val="24"/>
        </w:rPr>
        <w:t>  голодом українських селян, нищення української інтелігенції та ліквідацію Української Автокефальної Православної Церкви.</w:t>
      </w:r>
    </w:p>
    <w:p w:rsidR="00DA7574" w:rsidRPr="00DA7574" w:rsidRDefault="00DA7574" w:rsidP="00DA7574">
      <w:pPr>
        <w:spacing w:after="0" w:line="240" w:lineRule="auto"/>
        <w:jc w:val="both"/>
        <w:rPr>
          <w:rFonts w:ascii="Times New Roman" w:hAnsi="Times New Roman" w:cs="Times New Roman"/>
          <w:sz w:val="24"/>
          <w:szCs w:val="24"/>
        </w:rPr>
      </w:pPr>
      <w:r w:rsidRPr="00DA7574">
        <w:rPr>
          <w:rFonts w:ascii="Times New Roman" w:hAnsi="Times New Roman" w:cs="Times New Roman"/>
          <w:sz w:val="24"/>
          <w:szCs w:val="24"/>
        </w:rPr>
        <w:lastRenderedPageBreak/>
        <w:t> В Україні першим правовим актом, який кваліфікував Голодомор як акт геноциду, був </w:t>
      </w:r>
      <w:hyperlink r:id="rId22" w:tgtFrame="_blank" w:history="1">
        <w:r w:rsidRPr="00DA7574">
          <w:rPr>
            <w:rStyle w:val="a5"/>
            <w:rFonts w:ascii="Times New Roman" w:hAnsi="Times New Roman" w:cs="Times New Roman"/>
            <w:sz w:val="24"/>
            <w:szCs w:val="24"/>
          </w:rPr>
          <w:t>Закон «Про Голодомор 1932–1933 років в Україні»</w:t>
        </w:r>
      </w:hyperlink>
      <w:r w:rsidRPr="00DA7574">
        <w:rPr>
          <w:rFonts w:ascii="Times New Roman" w:hAnsi="Times New Roman" w:cs="Times New Roman"/>
          <w:sz w:val="24"/>
          <w:szCs w:val="24"/>
        </w:rPr>
        <w:t>, ухвалений Верховною Радою 28 листопада 2006-го. Стаття 1 цього документа встановила: «Голодомор 1932–1933 років в Україні є геноцидом українського народу». Закон став політико-правовим підґрунтям для проведення масштабного офіційного розслідування злочину геноциду в Україні в 1932-1933 роках.</w:t>
      </w:r>
    </w:p>
    <w:p w:rsidR="00DA7574" w:rsidRPr="00DA7574" w:rsidRDefault="00DA7574" w:rsidP="00DA7574">
      <w:pPr>
        <w:spacing w:after="0" w:line="240" w:lineRule="auto"/>
        <w:jc w:val="both"/>
        <w:rPr>
          <w:rFonts w:ascii="Times New Roman" w:hAnsi="Times New Roman" w:cs="Times New Roman"/>
          <w:sz w:val="24"/>
          <w:szCs w:val="24"/>
        </w:rPr>
      </w:pPr>
      <w:r w:rsidRPr="00DA7574">
        <w:rPr>
          <w:rFonts w:ascii="Times New Roman" w:hAnsi="Times New Roman" w:cs="Times New Roman"/>
          <w:sz w:val="24"/>
          <w:szCs w:val="24"/>
        </w:rPr>
        <w:t>Порушуючи кримінальну справу, СБУ керувалася нормами як національного законодавства, так і тих міжнародних договорів, які відповідно до </w:t>
      </w:r>
      <w:hyperlink r:id="rId23" w:tgtFrame="_blank" w:history="1">
        <w:r w:rsidRPr="00DA7574">
          <w:rPr>
            <w:rStyle w:val="a5"/>
            <w:rFonts w:ascii="Times New Roman" w:hAnsi="Times New Roman" w:cs="Times New Roman"/>
            <w:sz w:val="24"/>
            <w:szCs w:val="24"/>
          </w:rPr>
          <w:t xml:space="preserve">ст. 9 Конституції </w:t>
        </w:r>
        <w:proofErr w:type="spellStart"/>
        <w:r w:rsidRPr="00DA7574">
          <w:rPr>
            <w:rStyle w:val="a5"/>
            <w:rFonts w:ascii="Times New Roman" w:hAnsi="Times New Roman" w:cs="Times New Roman"/>
            <w:sz w:val="24"/>
            <w:szCs w:val="24"/>
          </w:rPr>
          <w:t>Украї</w:t>
        </w:r>
        <w:proofErr w:type="spellEnd"/>
        <w:r w:rsidRPr="00DA7574">
          <w:rPr>
            <w:rStyle w:val="a5"/>
            <w:rFonts w:ascii="Times New Roman" w:hAnsi="Times New Roman" w:cs="Times New Roman"/>
            <w:sz w:val="24"/>
            <w:szCs w:val="24"/>
          </w:rPr>
          <w:t>ни</w:t>
        </w:r>
      </w:hyperlink>
      <w:r w:rsidRPr="00DA7574">
        <w:rPr>
          <w:rFonts w:ascii="Times New Roman" w:hAnsi="Times New Roman" w:cs="Times New Roman"/>
          <w:sz w:val="24"/>
          <w:szCs w:val="24"/>
        </w:rPr>
        <w:t> та </w:t>
      </w:r>
      <w:hyperlink r:id="rId24" w:tgtFrame="_blank" w:history="1">
        <w:r w:rsidRPr="00DA7574">
          <w:rPr>
            <w:rStyle w:val="a5"/>
            <w:rFonts w:ascii="Times New Roman" w:hAnsi="Times New Roman" w:cs="Times New Roman"/>
            <w:sz w:val="24"/>
            <w:szCs w:val="24"/>
          </w:rPr>
          <w:t>ст. 3 ККУ </w:t>
        </w:r>
      </w:hyperlink>
      <w:r w:rsidRPr="00DA7574">
        <w:rPr>
          <w:rFonts w:ascii="Times New Roman" w:hAnsi="Times New Roman" w:cs="Times New Roman"/>
          <w:sz w:val="24"/>
          <w:szCs w:val="24"/>
        </w:rPr>
        <w:t>становлять частину кримінального права. Крім Конвенції ООН 1948 року про запобігання злочину геноциду та покарання за нього йдеться про такі міжнародно-правові акти, як </w:t>
      </w:r>
      <w:hyperlink r:id="rId25" w:tgtFrame="_blank" w:history="1">
        <w:r w:rsidRPr="00DA7574">
          <w:rPr>
            <w:rStyle w:val="a5"/>
            <w:rFonts w:ascii="Times New Roman" w:hAnsi="Times New Roman" w:cs="Times New Roman"/>
            <w:sz w:val="24"/>
            <w:szCs w:val="24"/>
          </w:rPr>
          <w:t>Європейська конвенція 1950-го про захист прав людини та основоположних свобод</w:t>
        </w:r>
      </w:hyperlink>
      <w:r w:rsidRPr="00DA7574">
        <w:rPr>
          <w:rFonts w:ascii="Times New Roman" w:hAnsi="Times New Roman" w:cs="Times New Roman"/>
          <w:sz w:val="24"/>
          <w:szCs w:val="24"/>
        </w:rPr>
        <w:t>, </w:t>
      </w:r>
      <w:hyperlink r:id="rId26" w:tgtFrame="_blank" w:history="1">
        <w:r w:rsidRPr="00DA7574">
          <w:rPr>
            <w:rStyle w:val="a5"/>
            <w:rFonts w:ascii="Times New Roman" w:hAnsi="Times New Roman" w:cs="Times New Roman"/>
            <w:sz w:val="24"/>
            <w:szCs w:val="24"/>
          </w:rPr>
          <w:t>Міжнародний пакт 1966-го про громадянські та політичні права</w:t>
        </w:r>
      </w:hyperlink>
      <w:r w:rsidRPr="00DA7574">
        <w:rPr>
          <w:rFonts w:ascii="Times New Roman" w:hAnsi="Times New Roman" w:cs="Times New Roman"/>
          <w:sz w:val="24"/>
          <w:szCs w:val="24"/>
        </w:rPr>
        <w:t>, </w:t>
      </w:r>
      <w:hyperlink r:id="rId27" w:tgtFrame="_blank" w:history="1">
        <w:r w:rsidRPr="00DA7574">
          <w:rPr>
            <w:rStyle w:val="a5"/>
            <w:rFonts w:ascii="Times New Roman" w:hAnsi="Times New Roman" w:cs="Times New Roman"/>
            <w:sz w:val="24"/>
            <w:szCs w:val="24"/>
          </w:rPr>
          <w:t>Конвенція ООН 1968-го про незастосування строку давності до воєнних злочинів і злочинів проти людяності.</w:t>
        </w:r>
      </w:hyperlink>
    </w:p>
    <w:p w:rsidR="00DA7574" w:rsidRPr="00DA7574" w:rsidRDefault="00DA7574" w:rsidP="00DA7574">
      <w:pPr>
        <w:spacing w:after="0" w:line="240" w:lineRule="auto"/>
        <w:jc w:val="both"/>
        <w:rPr>
          <w:rFonts w:ascii="Times New Roman" w:hAnsi="Times New Roman" w:cs="Times New Roman"/>
          <w:sz w:val="24"/>
          <w:szCs w:val="24"/>
        </w:rPr>
      </w:pPr>
      <w:r w:rsidRPr="00DA7574">
        <w:rPr>
          <w:rFonts w:ascii="Times New Roman" w:hAnsi="Times New Roman" w:cs="Times New Roman"/>
          <w:sz w:val="24"/>
          <w:szCs w:val="24"/>
        </w:rPr>
        <w:t> В ході слідства було доведено намір керівництва Радянського Союзу знищити частину української нації, що є першочерговим в доведенні геноцидного характеру злочину. Висновок про існування наміру вчинити геноцид і усвідомлення цього можна робити з відповідних фактів і обставин. Тобто, намір не обов’язково має бути чітко зафіксований у документах чи висловлений у публічних усних промовах. Про нього можна стверджувати, виходячи з фактів і обставин злочину.</w:t>
      </w:r>
    </w:p>
    <w:p w:rsidR="00DA7574" w:rsidRPr="00DA7574" w:rsidRDefault="00DA7574" w:rsidP="00DA7574">
      <w:pPr>
        <w:spacing w:after="0" w:line="240" w:lineRule="auto"/>
        <w:jc w:val="both"/>
        <w:rPr>
          <w:rFonts w:ascii="Times New Roman" w:hAnsi="Times New Roman" w:cs="Times New Roman"/>
          <w:sz w:val="24"/>
          <w:szCs w:val="24"/>
        </w:rPr>
      </w:pPr>
      <w:r w:rsidRPr="00DA7574">
        <w:rPr>
          <w:rFonts w:ascii="Times New Roman" w:hAnsi="Times New Roman" w:cs="Times New Roman"/>
          <w:sz w:val="24"/>
          <w:szCs w:val="24"/>
        </w:rPr>
        <w:t>Аналіз дій радянських керівників дозволяє виявити ряд доказів, які підтверджують наявність наміру знищити частину української нації:</w:t>
      </w:r>
    </w:p>
    <w:p w:rsidR="00DA7574" w:rsidRPr="00DA7574" w:rsidRDefault="00DA7574" w:rsidP="00DA7574">
      <w:pPr>
        <w:spacing w:after="0" w:line="240" w:lineRule="auto"/>
        <w:jc w:val="both"/>
        <w:rPr>
          <w:rFonts w:ascii="Times New Roman" w:hAnsi="Times New Roman" w:cs="Times New Roman"/>
          <w:sz w:val="24"/>
          <w:szCs w:val="24"/>
        </w:rPr>
      </w:pPr>
      <w:r w:rsidRPr="00DA7574">
        <w:rPr>
          <w:rFonts w:ascii="Times New Roman" w:hAnsi="Times New Roman" w:cs="Times New Roman"/>
          <w:sz w:val="24"/>
          <w:szCs w:val="24"/>
        </w:rPr>
        <w:t>українським селянам було заборонено виїжджати поза межі територій, охоплених голодом; (На кордонах УСРР та на залізничних станціях були розташовані військові частини та ГПУ. Відповідно до постанови від 22 січня 1933 року органи влади були зобов’язані «не допускати масового виїзду селян із Північного Кавказу в інші краї та в’їзд до меж краю з України», а також «масового виїзду з України в інші краї та в’їзд в Україну з Північного Кавказу». Українці були заблоковані в межах голодуючої території і полишені шансів на порятунок);</w:t>
      </w:r>
    </w:p>
    <w:p w:rsidR="00DA7574" w:rsidRPr="00DA7574" w:rsidRDefault="00DA7574" w:rsidP="00DA7574">
      <w:pPr>
        <w:spacing w:after="0" w:line="240" w:lineRule="auto"/>
        <w:jc w:val="both"/>
        <w:rPr>
          <w:rFonts w:ascii="Times New Roman" w:hAnsi="Times New Roman" w:cs="Times New Roman"/>
          <w:sz w:val="24"/>
          <w:szCs w:val="24"/>
        </w:rPr>
      </w:pPr>
      <w:r w:rsidRPr="00DA7574">
        <w:rPr>
          <w:rFonts w:ascii="Times New Roman" w:hAnsi="Times New Roman" w:cs="Times New Roman"/>
          <w:sz w:val="24"/>
          <w:szCs w:val="24"/>
        </w:rPr>
        <w:t>керівники державних структур на місцях, які намагались допомогти голодуючим селянам, шляхом виділення продуктів з колгоспних фондів, зазнавали жорстоких репресій;</w:t>
      </w:r>
    </w:p>
    <w:p w:rsidR="00DA7574" w:rsidRPr="00DA7574" w:rsidRDefault="00DA7574" w:rsidP="00DA7574">
      <w:pPr>
        <w:spacing w:after="0" w:line="240" w:lineRule="auto"/>
        <w:jc w:val="both"/>
        <w:rPr>
          <w:rFonts w:ascii="Times New Roman" w:hAnsi="Times New Roman" w:cs="Times New Roman"/>
          <w:sz w:val="24"/>
          <w:szCs w:val="24"/>
        </w:rPr>
      </w:pPr>
      <w:r w:rsidRPr="00DA7574">
        <w:rPr>
          <w:rFonts w:ascii="Times New Roman" w:hAnsi="Times New Roman" w:cs="Times New Roman"/>
          <w:sz w:val="24"/>
          <w:szCs w:val="24"/>
        </w:rPr>
        <w:t>під час масового вимирання українців, у державних резервах зберігались великі обсяги збіжжя, що не були використані для рятунку голодуючих України, також СРСР в цей час активно здійснював експорт українського зерна;</w:t>
      </w:r>
    </w:p>
    <w:p w:rsidR="00DA7574" w:rsidRPr="00DA7574" w:rsidRDefault="00DA7574" w:rsidP="00DA7574">
      <w:pPr>
        <w:spacing w:after="0" w:line="240" w:lineRule="auto"/>
        <w:jc w:val="both"/>
        <w:rPr>
          <w:rFonts w:ascii="Times New Roman" w:hAnsi="Times New Roman" w:cs="Times New Roman"/>
          <w:sz w:val="24"/>
          <w:szCs w:val="24"/>
        </w:rPr>
      </w:pPr>
      <w:r w:rsidRPr="00DA7574">
        <w:rPr>
          <w:rFonts w:ascii="Times New Roman" w:hAnsi="Times New Roman" w:cs="Times New Roman"/>
          <w:sz w:val="24"/>
          <w:szCs w:val="24"/>
        </w:rPr>
        <w:t>радянська влада відмовилась від міжнародної благодійно допомоги, оголосивши голод в Україні неіснуючим;</w:t>
      </w:r>
    </w:p>
    <w:p w:rsidR="00DA7574" w:rsidRPr="00DA7574" w:rsidRDefault="00DA7574" w:rsidP="00DA7574">
      <w:pPr>
        <w:spacing w:after="0" w:line="240" w:lineRule="auto"/>
        <w:jc w:val="both"/>
        <w:rPr>
          <w:rFonts w:ascii="Times New Roman" w:hAnsi="Times New Roman" w:cs="Times New Roman"/>
          <w:sz w:val="24"/>
          <w:szCs w:val="24"/>
        </w:rPr>
      </w:pPr>
      <w:r w:rsidRPr="00DA7574">
        <w:rPr>
          <w:rFonts w:ascii="Times New Roman" w:hAnsi="Times New Roman" w:cs="Times New Roman"/>
          <w:sz w:val="24"/>
          <w:szCs w:val="24"/>
        </w:rPr>
        <w:t xml:space="preserve">з другої половини 1933 року та на початку 1934 року смертність в Україні зменшилась. Це було пов’язано з ухвалою низки постанов, спрямованих на поліпшення умов праці в колгоспах. Вирішальним чинником в припиненні голоду було скасування старої системи </w:t>
      </w:r>
      <w:proofErr w:type="spellStart"/>
      <w:r w:rsidRPr="00DA7574">
        <w:rPr>
          <w:rFonts w:ascii="Times New Roman" w:hAnsi="Times New Roman" w:cs="Times New Roman"/>
          <w:sz w:val="24"/>
          <w:szCs w:val="24"/>
        </w:rPr>
        <w:t>хлібозаготівель</w:t>
      </w:r>
      <w:proofErr w:type="spellEnd"/>
      <w:r w:rsidRPr="00DA7574">
        <w:rPr>
          <w:rFonts w:ascii="Times New Roman" w:hAnsi="Times New Roman" w:cs="Times New Roman"/>
          <w:sz w:val="24"/>
          <w:szCs w:val="24"/>
        </w:rPr>
        <w:t>. Цими діями режим продемонстрував свою здатність контролювати голод.</w:t>
      </w:r>
    </w:p>
    <w:p w:rsidR="00DA7574" w:rsidRPr="00DA7574" w:rsidRDefault="00DA7574" w:rsidP="00DA7574">
      <w:pPr>
        <w:spacing w:after="0" w:line="240" w:lineRule="auto"/>
        <w:jc w:val="both"/>
        <w:rPr>
          <w:rFonts w:ascii="Times New Roman" w:hAnsi="Times New Roman" w:cs="Times New Roman"/>
          <w:sz w:val="24"/>
          <w:szCs w:val="24"/>
        </w:rPr>
      </w:pPr>
      <w:hyperlink r:id="rId28" w:tgtFrame="_blank" w:history="1">
        <w:r w:rsidRPr="00DA7574">
          <w:rPr>
            <w:rStyle w:val="a5"/>
            <w:rFonts w:ascii="Times New Roman" w:hAnsi="Times New Roman" w:cs="Times New Roman"/>
            <w:sz w:val="24"/>
            <w:szCs w:val="24"/>
          </w:rPr>
          <w:t>Постановою суду</w:t>
        </w:r>
      </w:hyperlink>
      <w:r w:rsidRPr="00DA7574">
        <w:rPr>
          <w:rFonts w:ascii="Times New Roman" w:hAnsi="Times New Roman" w:cs="Times New Roman"/>
          <w:sz w:val="24"/>
          <w:szCs w:val="24"/>
        </w:rPr>
        <w:t> визнано доведеним, що Голодомор 1932–1933 років в Україні:</w:t>
      </w:r>
    </w:p>
    <w:p w:rsidR="00DA7574" w:rsidRPr="00DA7574" w:rsidRDefault="00DA7574" w:rsidP="00DA7574">
      <w:pPr>
        <w:spacing w:after="0" w:line="240" w:lineRule="auto"/>
        <w:jc w:val="both"/>
        <w:rPr>
          <w:rFonts w:ascii="Times New Roman" w:hAnsi="Times New Roman" w:cs="Times New Roman"/>
          <w:sz w:val="24"/>
          <w:szCs w:val="24"/>
        </w:rPr>
      </w:pPr>
      <w:r w:rsidRPr="00DA7574">
        <w:rPr>
          <w:rFonts w:ascii="Times New Roman" w:hAnsi="Times New Roman" w:cs="Times New Roman"/>
          <w:sz w:val="24"/>
          <w:szCs w:val="24"/>
        </w:rPr>
        <w:t>сплановано з метою придушення українського національно-визвольного руху та недопущення побудови незалежної Української держави;</w:t>
      </w:r>
    </w:p>
    <w:p w:rsidR="00DA7574" w:rsidRPr="00DA7574" w:rsidRDefault="00DA7574" w:rsidP="00DA7574">
      <w:pPr>
        <w:spacing w:after="0" w:line="240" w:lineRule="auto"/>
        <w:jc w:val="both"/>
        <w:rPr>
          <w:rFonts w:ascii="Times New Roman" w:hAnsi="Times New Roman" w:cs="Times New Roman"/>
          <w:sz w:val="24"/>
          <w:szCs w:val="24"/>
        </w:rPr>
      </w:pPr>
      <w:r w:rsidRPr="00DA7574">
        <w:rPr>
          <w:rFonts w:ascii="Times New Roman" w:hAnsi="Times New Roman" w:cs="Times New Roman"/>
          <w:sz w:val="24"/>
          <w:szCs w:val="24"/>
        </w:rPr>
        <w:t>вчинено шляхом насильного вилучення в українських селян усіх харчових продуктів та позбавлення їх доступу до їжі, тобто штучного створення життєвих умов, що призвели до фізичного знищення питомого складника української національної групи – українського селянства (в Україні на той час абсолютна більшість селян була українцями, а абсолютна більшість українців – селянами);</w:t>
      </w:r>
    </w:p>
    <w:p w:rsidR="00DA7574" w:rsidRPr="00DA7574" w:rsidRDefault="00DA7574" w:rsidP="00DA7574">
      <w:pPr>
        <w:spacing w:after="0" w:line="240" w:lineRule="auto"/>
        <w:jc w:val="both"/>
        <w:rPr>
          <w:rFonts w:ascii="Times New Roman" w:hAnsi="Times New Roman" w:cs="Times New Roman"/>
          <w:sz w:val="24"/>
          <w:szCs w:val="24"/>
        </w:rPr>
      </w:pPr>
      <w:r w:rsidRPr="00DA7574">
        <w:rPr>
          <w:rFonts w:ascii="Times New Roman" w:hAnsi="Times New Roman" w:cs="Times New Roman"/>
          <w:sz w:val="24"/>
          <w:szCs w:val="24"/>
        </w:rPr>
        <w:t>здійснено як один із етапів спецоперації проти частини української національної групи як такої, оскільки саме українська нація, а не національні меншини була суб’єктом державотворчого самовизначення і лише вона могла реалізувати закріплене Конституцією СРСР 1924 року право на самовизначення шляхом виходу із СРСР та утворення незалежної Української держави;</w:t>
      </w:r>
    </w:p>
    <w:p w:rsidR="00DA7574" w:rsidRPr="00DA7574" w:rsidRDefault="00DA7574" w:rsidP="00DA7574">
      <w:pPr>
        <w:spacing w:after="0" w:line="240" w:lineRule="auto"/>
        <w:jc w:val="both"/>
        <w:rPr>
          <w:rFonts w:ascii="Times New Roman" w:hAnsi="Times New Roman" w:cs="Times New Roman"/>
          <w:sz w:val="24"/>
          <w:szCs w:val="24"/>
        </w:rPr>
      </w:pPr>
      <w:r w:rsidRPr="00DA7574">
        <w:rPr>
          <w:rFonts w:ascii="Times New Roman" w:hAnsi="Times New Roman" w:cs="Times New Roman"/>
          <w:sz w:val="24"/>
          <w:szCs w:val="24"/>
        </w:rPr>
        <w:lastRenderedPageBreak/>
        <w:t>організовано вищим керівництвом партійно-радянського комуністичного режиму, серед якого особливо важливу й активну роль у скоєнні злочину відігравали виокремленні у справі семеро осіб.</w:t>
      </w:r>
    </w:p>
    <w:p w:rsidR="00DA7574" w:rsidRPr="00DA7574" w:rsidRDefault="00DA7574" w:rsidP="00DA7574">
      <w:pPr>
        <w:spacing w:after="0" w:line="240" w:lineRule="auto"/>
        <w:jc w:val="both"/>
        <w:rPr>
          <w:rFonts w:ascii="Times New Roman" w:hAnsi="Times New Roman" w:cs="Times New Roman"/>
          <w:sz w:val="24"/>
          <w:szCs w:val="24"/>
        </w:rPr>
      </w:pPr>
      <w:r w:rsidRPr="00DA7574">
        <w:rPr>
          <w:rFonts w:ascii="Times New Roman" w:hAnsi="Times New Roman" w:cs="Times New Roman"/>
          <w:sz w:val="24"/>
          <w:szCs w:val="24"/>
        </w:rPr>
        <w:t>У постанові Апеляційного суду, зокрема, зазначено: «Органом досудового слідства з усією повнотою та всебічністю встановлено спеціальний намір Сталіна (</w:t>
      </w:r>
      <w:proofErr w:type="spellStart"/>
      <w:r w:rsidRPr="00DA7574">
        <w:rPr>
          <w:rFonts w:ascii="Times New Roman" w:hAnsi="Times New Roman" w:cs="Times New Roman"/>
          <w:sz w:val="24"/>
          <w:szCs w:val="24"/>
        </w:rPr>
        <w:t>Джугашвілі</w:t>
      </w:r>
      <w:proofErr w:type="spellEnd"/>
      <w:r w:rsidRPr="00DA7574">
        <w:rPr>
          <w:rFonts w:ascii="Times New Roman" w:hAnsi="Times New Roman" w:cs="Times New Roman"/>
          <w:sz w:val="24"/>
          <w:szCs w:val="24"/>
        </w:rPr>
        <w:t xml:space="preserve">) Й. В., Молотова (Скрябіна) В. М., </w:t>
      </w:r>
      <w:proofErr w:type="spellStart"/>
      <w:r w:rsidRPr="00DA7574">
        <w:rPr>
          <w:rFonts w:ascii="Times New Roman" w:hAnsi="Times New Roman" w:cs="Times New Roman"/>
          <w:sz w:val="24"/>
          <w:szCs w:val="24"/>
        </w:rPr>
        <w:t>Кагановича</w:t>
      </w:r>
      <w:proofErr w:type="spellEnd"/>
      <w:r w:rsidRPr="00DA7574">
        <w:rPr>
          <w:rFonts w:ascii="Times New Roman" w:hAnsi="Times New Roman" w:cs="Times New Roman"/>
          <w:sz w:val="24"/>
          <w:szCs w:val="24"/>
        </w:rPr>
        <w:t xml:space="preserve"> Л. М., Постишева П. П., </w:t>
      </w:r>
      <w:proofErr w:type="spellStart"/>
      <w:r w:rsidRPr="00DA7574">
        <w:rPr>
          <w:rFonts w:ascii="Times New Roman" w:hAnsi="Times New Roman" w:cs="Times New Roman"/>
          <w:sz w:val="24"/>
          <w:szCs w:val="24"/>
        </w:rPr>
        <w:t>Косіора</w:t>
      </w:r>
      <w:proofErr w:type="spellEnd"/>
      <w:r w:rsidRPr="00DA7574">
        <w:rPr>
          <w:rFonts w:ascii="Times New Roman" w:hAnsi="Times New Roman" w:cs="Times New Roman"/>
          <w:sz w:val="24"/>
          <w:szCs w:val="24"/>
        </w:rPr>
        <w:t xml:space="preserve"> С. В., Чубаря В. Я. і </w:t>
      </w:r>
      <w:proofErr w:type="spellStart"/>
      <w:r w:rsidRPr="00DA7574">
        <w:rPr>
          <w:rFonts w:ascii="Times New Roman" w:hAnsi="Times New Roman" w:cs="Times New Roman"/>
          <w:sz w:val="24"/>
          <w:szCs w:val="24"/>
        </w:rPr>
        <w:t>Хатаєвича</w:t>
      </w:r>
      <w:proofErr w:type="spellEnd"/>
      <w:r w:rsidRPr="00DA7574">
        <w:rPr>
          <w:rFonts w:ascii="Times New Roman" w:hAnsi="Times New Roman" w:cs="Times New Roman"/>
          <w:sz w:val="24"/>
          <w:szCs w:val="24"/>
        </w:rPr>
        <w:t xml:space="preserve"> М. М. – знищення частини саме української (а не будь-якої іншої) національної групи і об’єктивно доведено, що цей намір стосувався саме української національної групи як такої». Предметом спеціальної уваги Апеляційного суду було питання зворотної дії ст. 442 Кримінального кодексу України. Спираючись на положення ст. 7 Європейської конвенції 1950 року про захист прав людини та основоположних свобод і ст. 1 Конвенції ООН 1968-го про незастосування строку давності до воєнних злочинів і злочинів проти людяності, суд визнав, що були «відсутні будь-які правові заборони для застосування ч. 1 ст. 442 Кримінального кодексу України у зворотному часі» щодо дій осіб, які вчинили злочин геноциду 1932–1933 років в Україні.</w:t>
      </w:r>
    </w:p>
    <w:p w:rsidR="00DA7574" w:rsidRPr="00DA7574" w:rsidRDefault="00DA7574" w:rsidP="00DA7574">
      <w:pPr>
        <w:spacing w:after="0" w:line="240" w:lineRule="auto"/>
        <w:jc w:val="both"/>
        <w:rPr>
          <w:rFonts w:ascii="Times New Roman" w:hAnsi="Times New Roman" w:cs="Times New Roman"/>
          <w:sz w:val="24"/>
          <w:szCs w:val="24"/>
        </w:rPr>
      </w:pPr>
      <w:r w:rsidRPr="00DA7574">
        <w:rPr>
          <w:rFonts w:ascii="Times New Roman" w:hAnsi="Times New Roman" w:cs="Times New Roman"/>
          <w:sz w:val="24"/>
          <w:szCs w:val="24"/>
        </w:rPr>
        <w:t>Вчинення геноциду в Україні у 1932-1933 роках підтверджується:</w:t>
      </w:r>
    </w:p>
    <w:p w:rsidR="00DA7574" w:rsidRPr="00DA7574" w:rsidRDefault="00DA7574" w:rsidP="00DA7574">
      <w:pPr>
        <w:spacing w:after="0" w:line="240" w:lineRule="auto"/>
        <w:jc w:val="both"/>
        <w:rPr>
          <w:rFonts w:ascii="Times New Roman" w:hAnsi="Times New Roman" w:cs="Times New Roman"/>
          <w:sz w:val="24"/>
          <w:szCs w:val="24"/>
        </w:rPr>
      </w:pPr>
      <w:r w:rsidRPr="00DA7574">
        <w:rPr>
          <w:rFonts w:ascii="Times New Roman" w:hAnsi="Times New Roman" w:cs="Times New Roman"/>
          <w:sz w:val="24"/>
          <w:szCs w:val="24"/>
        </w:rPr>
        <w:t>3456 знайденими та розсекреченими документами органів влади та Комуністичної партії, у тому числі за підписом Сталіна Й.В.;</w:t>
      </w:r>
    </w:p>
    <w:p w:rsidR="00DA7574" w:rsidRPr="00DA7574" w:rsidRDefault="00DA7574" w:rsidP="00DA7574">
      <w:pPr>
        <w:spacing w:after="0" w:line="240" w:lineRule="auto"/>
        <w:jc w:val="both"/>
        <w:rPr>
          <w:rFonts w:ascii="Times New Roman" w:hAnsi="Times New Roman" w:cs="Times New Roman"/>
          <w:sz w:val="24"/>
          <w:szCs w:val="24"/>
        </w:rPr>
      </w:pPr>
      <w:r w:rsidRPr="00DA7574">
        <w:rPr>
          <w:rFonts w:ascii="Times New Roman" w:hAnsi="Times New Roman" w:cs="Times New Roman"/>
          <w:sz w:val="24"/>
          <w:szCs w:val="24"/>
        </w:rPr>
        <w:t>3186 книгами реєстрації актів про смерть у 1932-1933 роках, що підтверджують масову загибель населення від штучного голоду;</w:t>
      </w:r>
    </w:p>
    <w:p w:rsidR="00DA7574" w:rsidRPr="00DA7574" w:rsidRDefault="00DA7574" w:rsidP="00DA7574">
      <w:pPr>
        <w:spacing w:after="0" w:line="240" w:lineRule="auto"/>
        <w:jc w:val="both"/>
        <w:rPr>
          <w:rFonts w:ascii="Times New Roman" w:hAnsi="Times New Roman" w:cs="Times New Roman"/>
          <w:sz w:val="24"/>
          <w:szCs w:val="24"/>
        </w:rPr>
      </w:pPr>
      <w:r w:rsidRPr="00DA7574">
        <w:rPr>
          <w:rFonts w:ascii="Times New Roman" w:hAnsi="Times New Roman" w:cs="Times New Roman"/>
          <w:sz w:val="24"/>
          <w:szCs w:val="24"/>
        </w:rPr>
        <w:t>свідчення 1730 свідків та потерпілих від злочинних дій тоталітарного режиму;</w:t>
      </w:r>
    </w:p>
    <w:p w:rsidR="00DA7574" w:rsidRPr="00DA7574" w:rsidRDefault="00DA7574" w:rsidP="00DA7574">
      <w:pPr>
        <w:spacing w:after="0" w:line="240" w:lineRule="auto"/>
        <w:jc w:val="both"/>
        <w:rPr>
          <w:rFonts w:ascii="Times New Roman" w:hAnsi="Times New Roman" w:cs="Times New Roman"/>
          <w:sz w:val="24"/>
          <w:szCs w:val="24"/>
        </w:rPr>
      </w:pPr>
      <w:r w:rsidRPr="00DA7574">
        <w:rPr>
          <w:rFonts w:ascii="Times New Roman" w:hAnsi="Times New Roman" w:cs="Times New Roman"/>
          <w:sz w:val="24"/>
          <w:szCs w:val="24"/>
        </w:rPr>
        <w:t>857 масовими захороненнями, де поховано жертви геноциду;</w:t>
      </w:r>
    </w:p>
    <w:p w:rsidR="00DA7574" w:rsidRPr="00DA7574" w:rsidRDefault="00DA7574" w:rsidP="00DA7574">
      <w:pPr>
        <w:spacing w:after="0" w:line="240" w:lineRule="auto"/>
        <w:jc w:val="both"/>
        <w:rPr>
          <w:rFonts w:ascii="Times New Roman" w:hAnsi="Times New Roman" w:cs="Times New Roman"/>
          <w:sz w:val="24"/>
          <w:szCs w:val="24"/>
        </w:rPr>
      </w:pPr>
      <w:r w:rsidRPr="00DA7574">
        <w:rPr>
          <w:rFonts w:ascii="Times New Roman" w:hAnsi="Times New Roman" w:cs="Times New Roman"/>
          <w:sz w:val="24"/>
          <w:szCs w:val="24"/>
        </w:rPr>
        <w:t>735 населеними пунктами, колгоспами, сільрадами і районами України, в яких владою впроваджено режим «чорних дощок»;</w:t>
      </w:r>
    </w:p>
    <w:p w:rsidR="00DA7574" w:rsidRPr="00DA7574" w:rsidRDefault="00DA7574" w:rsidP="00DA7574">
      <w:pPr>
        <w:spacing w:after="0" w:line="240" w:lineRule="auto"/>
        <w:jc w:val="both"/>
        <w:rPr>
          <w:rFonts w:ascii="Times New Roman" w:hAnsi="Times New Roman" w:cs="Times New Roman"/>
          <w:sz w:val="24"/>
          <w:szCs w:val="24"/>
        </w:rPr>
      </w:pPr>
      <w:r w:rsidRPr="00DA7574">
        <w:rPr>
          <w:rFonts w:ascii="Times New Roman" w:hAnsi="Times New Roman" w:cs="Times New Roman"/>
          <w:sz w:val="24"/>
          <w:szCs w:val="24"/>
        </w:rPr>
        <w:t>400 знайденими та розсекреченими документами Галузевого державного архіву СБУ, що підтверджують організацію владою штучного голоду;</w:t>
      </w:r>
    </w:p>
    <w:p w:rsidR="00DA7574" w:rsidRPr="00DA7574" w:rsidRDefault="00DA7574" w:rsidP="00DA7574">
      <w:pPr>
        <w:spacing w:after="0" w:line="240" w:lineRule="auto"/>
        <w:jc w:val="both"/>
        <w:rPr>
          <w:rFonts w:ascii="Times New Roman" w:hAnsi="Times New Roman" w:cs="Times New Roman"/>
          <w:sz w:val="24"/>
          <w:szCs w:val="24"/>
        </w:rPr>
      </w:pPr>
      <w:r w:rsidRPr="00DA7574">
        <w:rPr>
          <w:rFonts w:ascii="Times New Roman" w:hAnsi="Times New Roman" w:cs="Times New Roman"/>
          <w:sz w:val="24"/>
          <w:szCs w:val="24"/>
        </w:rPr>
        <w:t>архівними документами дипломатичних представництв іноземних держав;</w:t>
      </w:r>
    </w:p>
    <w:p w:rsidR="00DA7574" w:rsidRPr="00DA7574" w:rsidRDefault="00DA7574" w:rsidP="00DA7574">
      <w:pPr>
        <w:spacing w:after="0" w:line="240" w:lineRule="auto"/>
        <w:jc w:val="both"/>
        <w:rPr>
          <w:rFonts w:ascii="Times New Roman" w:hAnsi="Times New Roman" w:cs="Times New Roman"/>
          <w:sz w:val="24"/>
          <w:szCs w:val="24"/>
        </w:rPr>
      </w:pPr>
      <w:r w:rsidRPr="00DA7574">
        <w:rPr>
          <w:rFonts w:ascii="Times New Roman" w:hAnsi="Times New Roman" w:cs="Times New Roman"/>
          <w:sz w:val="24"/>
          <w:szCs w:val="24"/>
        </w:rPr>
        <w:t>архівними документами, що свідчать про масове переселення етнічних росіян в Україну;</w:t>
      </w:r>
    </w:p>
    <w:p w:rsidR="00DA7574" w:rsidRPr="00DA7574" w:rsidRDefault="00DA7574" w:rsidP="00DA7574">
      <w:pPr>
        <w:spacing w:after="0" w:line="240" w:lineRule="auto"/>
        <w:jc w:val="both"/>
        <w:rPr>
          <w:rFonts w:ascii="Times New Roman" w:hAnsi="Times New Roman" w:cs="Times New Roman"/>
          <w:sz w:val="24"/>
          <w:szCs w:val="24"/>
        </w:rPr>
      </w:pPr>
      <w:r w:rsidRPr="00DA7574">
        <w:rPr>
          <w:rFonts w:ascii="Times New Roman" w:hAnsi="Times New Roman" w:cs="Times New Roman"/>
          <w:sz w:val="24"/>
          <w:szCs w:val="24"/>
        </w:rPr>
        <w:t>фотодокументами, якими зафіксовано трагічні події Голодомору.</w:t>
      </w:r>
    </w:p>
    <w:p w:rsidR="00DA7574" w:rsidRPr="00DA7574" w:rsidRDefault="00DA7574" w:rsidP="00DA7574">
      <w:pPr>
        <w:spacing w:after="0" w:line="240" w:lineRule="auto"/>
        <w:jc w:val="both"/>
        <w:rPr>
          <w:rFonts w:ascii="Times New Roman" w:hAnsi="Times New Roman" w:cs="Times New Roman"/>
          <w:sz w:val="24"/>
          <w:szCs w:val="24"/>
        </w:rPr>
      </w:pPr>
      <w:r w:rsidRPr="00DA7574">
        <w:rPr>
          <w:rFonts w:ascii="Times New Roman" w:hAnsi="Times New Roman" w:cs="Times New Roman"/>
          <w:sz w:val="24"/>
          <w:szCs w:val="24"/>
        </w:rPr>
        <w:t>В рамках своєї діяльності як на двосторонньому, так і багатосторонньому рівнях Україна виступає за встановлення історичної правди і вшанування міжнародним співтовариством пам’яті про мільйони українців, котрі були цілеспрямовано знищені сталінським режимом.</w:t>
      </w:r>
    </w:p>
    <w:p w:rsidR="00DA7574" w:rsidRPr="00DA7574" w:rsidRDefault="00DA7574" w:rsidP="00DA7574">
      <w:pPr>
        <w:spacing w:after="0" w:line="240" w:lineRule="auto"/>
        <w:jc w:val="both"/>
        <w:rPr>
          <w:rFonts w:ascii="Times New Roman" w:hAnsi="Times New Roman" w:cs="Times New Roman"/>
          <w:sz w:val="24"/>
          <w:szCs w:val="24"/>
        </w:rPr>
      </w:pPr>
      <w:r w:rsidRPr="00DA7574">
        <w:rPr>
          <w:rFonts w:ascii="Times New Roman" w:hAnsi="Times New Roman" w:cs="Times New Roman"/>
          <w:sz w:val="24"/>
          <w:szCs w:val="24"/>
        </w:rPr>
        <w:t>Проблема заперечення злочину Голодомору 1932–1933 років в Україні в цілому чи заперечення його як злочину геноциду, як і проблема заперечення багатьох інших злочинів геноцидів, не є новою. </w:t>
      </w:r>
    </w:p>
    <w:p w:rsidR="00DA7574" w:rsidRPr="00DA7574" w:rsidRDefault="00DA7574" w:rsidP="00DA7574">
      <w:pPr>
        <w:spacing w:after="0" w:line="240" w:lineRule="auto"/>
        <w:jc w:val="both"/>
        <w:rPr>
          <w:rFonts w:ascii="Times New Roman" w:hAnsi="Times New Roman" w:cs="Times New Roman"/>
          <w:sz w:val="24"/>
          <w:szCs w:val="24"/>
        </w:rPr>
      </w:pPr>
      <w:r w:rsidRPr="00DA7574">
        <w:rPr>
          <w:rFonts w:ascii="Times New Roman" w:hAnsi="Times New Roman" w:cs="Times New Roman"/>
          <w:sz w:val="24"/>
          <w:szCs w:val="24"/>
        </w:rPr>
        <w:t>Найбільше заперечень Голодомору як злочину геноциду чуємо нині від Росії, яка є правонаступницею Радянського Союзу. Ця тенденція є дуже тривожною для громадян України. Анексії Криму та російської агресії на Сході України передували заяви керівництва РФ про «єдиний народ» російський та український із невизнанням українців окремою нацією. Все це викликає велике занепокоєння в українців, які пережили геноцид. Світ, де тоталітаризм у тих чи інших формах продовжує існувати, повинен знати правду про Голодомор, адже ці знання дозволять уникнути подібних трагедій у майбутньому. Як доводить світовий досвід, заперечення геноцидів, їх ігнорування є надзвичайно небезпечним явищем, на яке не можна не зважати.</w:t>
      </w:r>
    </w:p>
    <w:p w:rsidR="001701A2" w:rsidRPr="00DA7574" w:rsidRDefault="001701A2" w:rsidP="00DA7574">
      <w:pPr>
        <w:spacing w:after="0" w:line="240" w:lineRule="auto"/>
        <w:jc w:val="both"/>
        <w:rPr>
          <w:rFonts w:ascii="Times New Roman" w:hAnsi="Times New Roman" w:cs="Times New Roman"/>
          <w:sz w:val="24"/>
          <w:szCs w:val="24"/>
        </w:rPr>
      </w:pPr>
    </w:p>
    <w:sectPr w:rsidR="001701A2" w:rsidRPr="00DA7574" w:rsidSect="00DA7574">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D69BB"/>
    <w:multiLevelType w:val="multilevel"/>
    <w:tmpl w:val="D4AE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FC4017"/>
    <w:multiLevelType w:val="multilevel"/>
    <w:tmpl w:val="0192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8965EA"/>
    <w:multiLevelType w:val="multilevel"/>
    <w:tmpl w:val="0882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0550C7"/>
    <w:multiLevelType w:val="multilevel"/>
    <w:tmpl w:val="3A12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6607A3"/>
    <w:multiLevelType w:val="multilevel"/>
    <w:tmpl w:val="35F0A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F8653F"/>
    <w:multiLevelType w:val="multilevel"/>
    <w:tmpl w:val="8BB8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94C"/>
    <w:rsid w:val="001701A2"/>
    <w:rsid w:val="005C69D8"/>
    <w:rsid w:val="0078794C"/>
    <w:rsid w:val="008E15A7"/>
    <w:rsid w:val="009D3897"/>
    <w:rsid w:val="00AD1F79"/>
    <w:rsid w:val="00C203E1"/>
    <w:rsid w:val="00D40C0A"/>
    <w:rsid w:val="00DA7574"/>
    <w:rsid w:val="00F51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879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A757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794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879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794C"/>
    <w:rPr>
      <w:b/>
      <w:bCs/>
    </w:rPr>
  </w:style>
  <w:style w:type="character" w:styleId="a5">
    <w:name w:val="Hyperlink"/>
    <w:basedOn w:val="a0"/>
    <w:uiPriority w:val="99"/>
    <w:unhideWhenUsed/>
    <w:rsid w:val="00F518C2"/>
    <w:rPr>
      <w:color w:val="0000FF"/>
      <w:u w:val="single"/>
    </w:rPr>
  </w:style>
  <w:style w:type="character" w:customStyle="1" w:styleId="30">
    <w:name w:val="Заголовок 3 Знак"/>
    <w:basedOn w:val="a0"/>
    <w:link w:val="3"/>
    <w:uiPriority w:val="9"/>
    <w:semiHidden/>
    <w:rsid w:val="00DA7574"/>
    <w:rPr>
      <w:rFonts w:asciiTheme="majorHAnsi" w:eastAsiaTheme="majorEastAsia" w:hAnsiTheme="majorHAnsi" w:cstheme="majorBidi"/>
      <w:b/>
      <w:bCs/>
      <w:color w:val="4F81BD" w:themeColor="accent1"/>
    </w:rPr>
  </w:style>
  <w:style w:type="paragraph" w:styleId="a6">
    <w:name w:val="List Paragraph"/>
    <w:basedOn w:val="a"/>
    <w:uiPriority w:val="34"/>
    <w:qFormat/>
    <w:rsid w:val="00DA75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879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A757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794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879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794C"/>
    <w:rPr>
      <w:b/>
      <w:bCs/>
    </w:rPr>
  </w:style>
  <w:style w:type="character" w:styleId="a5">
    <w:name w:val="Hyperlink"/>
    <w:basedOn w:val="a0"/>
    <w:uiPriority w:val="99"/>
    <w:unhideWhenUsed/>
    <w:rsid w:val="00F518C2"/>
    <w:rPr>
      <w:color w:val="0000FF"/>
      <w:u w:val="single"/>
    </w:rPr>
  </w:style>
  <w:style w:type="character" w:customStyle="1" w:styleId="30">
    <w:name w:val="Заголовок 3 Знак"/>
    <w:basedOn w:val="a0"/>
    <w:link w:val="3"/>
    <w:uiPriority w:val="9"/>
    <w:semiHidden/>
    <w:rsid w:val="00DA7574"/>
    <w:rPr>
      <w:rFonts w:asciiTheme="majorHAnsi" w:eastAsiaTheme="majorEastAsia" w:hAnsiTheme="majorHAnsi" w:cstheme="majorBidi"/>
      <w:b/>
      <w:bCs/>
      <w:color w:val="4F81BD" w:themeColor="accent1"/>
    </w:rPr>
  </w:style>
  <w:style w:type="paragraph" w:styleId="a6">
    <w:name w:val="List Paragraph"/>
    <w:basedOn w:val="a"/>
    <w:uiPriority w:val="34"/>
    <w:qFormat/>
    <w:rsid w:val="00DA75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20224">
      <w:bodyDiv w:val="1"/>
      <w:marLeft w:val="0"/>
      <w:marRight w:val="0"/>
      <w:marTop w:val="0"/>
      <w:marBottom w:val="0"/>
      <w:divBdr>
        <w:top w:val="none" w:sz="0" w:space="0" w:color="auto"/>
        <w:left w:val="none" w:sz="0" w:space="0" w:color="auto"/>
        <w:bottom w:val="none" w:sz="0" w:space="0" w:color="auto"/>
        <w:right w:val="none" w:sz="0" w:space="0" w:color="auto"/>
      </w:divBdr>
    </w:div>
    <w:div w:id="424691658">
      <w:bodyDiv w:val="1"/>
      <w:marLeft w:val="0"/>
      <w:marRight w:val="0"/>
      <w:marTop w:val="0"/>
      <w:marBottom w:val="0"/>
      <w:divBdr>
        <w:top w:val="none" w:sz="0" w:space="0" w:color="auto"/>
        <w:left w:val="none" w:sz="0" w:space="0" w:color="auto"/>
        <w:bottom w:val="none" w:sz="0" w:space="0" w:color="auto"/>
        <w:right w:val="none" w:sz="0" w:space="0" w:color="auto"/>
      </w:divBdr>
    </w:div>
    <w:div w:id="925923508">
      <w:bodyDiv w:val="1"/>
      <w:marLeft w:val="0"/>
      <w:marRight w:val="0"/>
      <w:marTop w:val="0"/>
      <w:marBottom w:val="0"/>
      <w:divBdr>
        <w:top w:val="none" w:sz="0" w:space="0" w:color="auto"/>
        <w:left w:val="none" w:sz="0" w:space="0" w:color="auto"/>
        <w:bottom w:val="none" w:sz="0" w:space="0" w:color="auto"/>
        <w:right w:val="none" w:sz="0" w:space="0" w:color="auto"/>
      </w:divBdr>
      <w:divsChild>
        <w:div w:id="1236159787">
          <w:marLeft w:val="0"/>
          <w:marRight w:val="0"/>
          <w:marTop w:val="150"/>
          <w:marBottom w:val="450"/>
          <w:divBdr>
            <w:top w:val="none" w:sz="0" w:space="0" w:color="auto"/>
            <w:left w:val="none" w:sz="0" w:space="0" w:color="auto"/>
            <w:bottom w:val="none" w:sz="0" w:space="0" w:color="auto"/>
            <w:right w:val="none" w:sz="0" w:space="0" w:color="auto"/>
          </w:divBdr>
        </w:div>
      </w:divsChild>
    </w:div>
    <w:div w:id="113914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morialholodomor.org.ua/sprotiv" TargetMode="External"/><Relationship Id="rId13" Type="http://schemas.openxmlformats.org/officeDocument/2006/relationships/hyperlink" Target="http://memorialholodomor.org.ua/yak_vijivali" TargetMode="External"/><Relationship Id="rId18" Type="http://schemas.openxmlformats.org/officeDocument/2006/relationships/hyperlink" Target="http://memorialholodomor.org.ua/masova_smert" TargetMode="External"/><Relationship Id="rId26" Type="http://schemas.openxmlformats.org/officeDocument/2006/relationships/hyperlink" Target="http://zakon3.rada.gov.ua/laws/show/995_043" TargetMode="External"/><Relationship Id="rId3" Type="http://schemas.microsoft.com/office/2007/relationships/stylesWithEffects" Target="stylesWithEffects.xml"/><Relationship Id="rId21" Type="http://schemas.openxmlformats.org/officeDocument/2006/relationships/hyperlink" Target="http://history.org.ua/LiberUA/978-966-2260-15-1/978-966-2260-15-1.pdf" TargetMode="External"/><Relationship Id="rId7" Type="http://schemas.openxmlformats.org/officeDocument/2006/relationships/hyperlink" Target="http://memorialholodomor.org.ua/radyanska_propaganda" TargetMode="External"/><Relationship Id="rId12" Type="http://schemas.openxmlformats.org/officeDocument/2006/relationships/hyperlink" Target="http://memorialholodomor.org.ua/viluchennyavsihproduktiv" TargetMode="External"/><Relationship Id="rId17" Type="http://schemas.openxmlformats.org/officeDocument/2006/relationships/hyperlink" Target="http://memorialholodomor.org.ua/eksport_zerna" TargetMode="External"/><Relationship Id="rId25" Type="http://schemas.openxmlformats.org/officeDocument/2006/relationships/hyperlink" Target="http://zakon5.rada.gov.ua/laws/show/995_004" TargetMode="External"/><Relationship Id="rId2" Type="http://schemas.openxmlformats.org/officeDocument/2006/relationships/styles" Target="styles.xml"/><Relationship Id="rId16" Type="http://schemas.openxmlformats.org/officeDocument/2006/relationships/hyperlink" Target="http://memorialholodomor.org.ua/svit_znav" TargetMode="External"/><Relationship Id="rId20" Type="http://schemas.openxmlformats.org/officeDocument/2006/relationships/hyperlink" Target="http://zakon5.rada.gov.ua/laws/show/995_155"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memorialholodomor.org.ua/ukraina_do_golodomory" TargetMode="External"/><Relationship Id="rId11" Type="http://schemas.openxmlformats.org/officeDocument/2006/relationships/hyperlink" Target="http://memorialholodomor.org.ua/zakon_pro_5" TargetMode="External"/><Relationship Id="rId24" Type="http://schemas.openxmlformats.org/officeDocument/2006/relationships/hyperlink" Target="http://zakon3.rada.gov.ua/laws/show/2341-14" TargetMode="External"/><Relationship Id="rId5" Type="http://schemas.openxmlformats.org/officeDocument/2006/relationships/webSettings" Target="webSettings.xml"/><Relationship Id="rId15" Type="http://schemas.openxmlformats.org/officeDocument/2006/relationships/hyperlink" Target="http://memorialholodomor.org.ua/surogati" TargetMode="External"/><Relationship Id="rId23" Type="http://schemas.openxmlformats.org/officeDocument/2006/relationships/hyperlink" Target="http://zakon0.rada.gov.ua/laws/show/254%D0%BA/96-%D0%B2%D1%80" TargetMode="External"/><Relationship Id="rId28" Type="http://schemas.openxmlformats.org/officeDocument/2006/relationships/hyperlink" Target="http://memorialholodomor.org.ua/holodomor/genocide/court-order" TargetMode="External"/><Relationship Id="rId10" Type="http://schemas.openxmlformats.org/officeDocument/2006/relationships/hyperlink" Target="http://memorialholodomor.org.ua/plan_zdavannya_hliba" TargetMode="External"/><Relationship Id="rId19" Type="http://schemas.openxmlformats.org/officeDocument/2006/relationships/hyperlink" Target="http://memorialholodomor.org.ua/vidnovlennya_pravdi" TargetMode="External"/><Relationship Id="rId4" Type="http://schemas.openxmlformats.org/officeDocument/2006/relationships/settings" Target="settings.xml"/><Relationship Id="rId9" Type="http://schemas.openxmlformats.org/officeDocument/2006/relationships/hyperlink" Target="http://memorialholodomor.org.ua/namir_blok_viizdi" TargetMode="External"/><Relationship Id="rId14" Type="http://schemas.openxmlformats.org/officeDocument/2006/relationships/hyperlink" Target="http://memorialholodomor.org.ua/chorna_doshka" TargetMode="External"/><Relationship Id="rId22" Type="http://schemas.openxmlformats.org/officeDocument/2006/relationships/hyperlink" Target="http://zakon0.rada.gov.ua/laws/show/376-16" TargetMode="External"/><Relationship Id="rId27" Type="http://schemas.openxmlformats.org/officeDocument/2006/relationships/hyperlink" Target="http://zakon3.rada.gov.ua/laws/show/995_168"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13202</Words>
  <Characters>7526</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user_4</dc:creator>
  <cp:lastModifiedBy>Политика</cp:lastModifiedBy>
  <cp:revision>5</cp:revision>
  <dcterms:created xsi:type="dcterms:W3CDTF">2018-10-16T13:32:00Z</dcterms:created>
  <dcterms:modified xsi:type="dcterms:W3CDTF">2018-11-20T07:59:00Z</dcterms:modified>
</cp:coreProperties>
</file>