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Style w:val="a3"/>
          <w:rFonts w:ascii="Times New Roman" w:hAnsi="Times New Roman"/>
          <w:b w:val="0"/>
          <w:sz w:val="28"/>
          <w:szCs w:val="28"/>
        </w:rPr>
        <w:t>Видача ветеринарних документів</w:t>
      </w:r>
      <w:r w:rsidRPr="00ED0D96">
        <w:rPr>
          <w:rFonts w:ascii="Times New Roman" w:hAnsi="Times New Roman"/>
          <w:sz w:val="28"/>
          <w:szCs w:val="28"/>
        </w:rPr>
        <w:t xml:space="preserve"> здійснюється відповідно до Закону України «Про дозвільну систему у сфері господарської діяльності» з урахуванням особливостей, визначених Законом України «Про ветеринарну медицину», порядку видачі ветеринарних документів затверджених постановою КМУ від 21.11.2013 № 857 та Правил заповнення, зберігання, списання ветеринарних документів та вимог до їх обліку, затверджених наказом МАП та </w:t>
      </w:r>
      <w:proofErr w:type="spellStart"/>
      <w:r w:rsidRPr="00ED0D96">
        <w:rPr>
          <w:rFonts w:ascii="Times New Roman" w:hAnsi="Times New Roman"/>
          <w:sz w:val="28"/>
          <w:szCs w:val="28"/>
        </w:rPr>
        <w:t>ПУ</w:t>
      </w:r>
      <w:proofErr w:type="spellEnd"/>
      <w:r w:rsidRPr="00ED0D96">
        <w:rPr>
          <w:rFonts w:ascii="Times New Roman" w:hAnsi="Times New Roman"/>
          <w:sz w:val="28"/>
          <w:szCs w:val="28"/>
        </w:rPr>
        <w:t xml:space="preserve"> від 01.08.2014 № 288.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Style w:val="a3"/>
          <w:rFonts w:ascii="Times New Roman" w:hAnsi="Times New Roman"/>
          <w:sz w:val="28"/>
          <w:szCs w:val="28"/>
        </w:rPr>
        <w:t xml:space="preserve">     </w:t>
      </w:r>
      <w:r w:rsidRPr="00ED0D96">
        <w:rPr>
          <w:rStyle w:val="a3"/>
          <w:rFonts w:ascii="Times New Roman" w:hAnsi="Times New Roman"/>
          <w:b w:val="0"/>
          <w:sz w:val="28"/>
          <w:szCs w:val="28"/>
        </w:rPr>
        <w:t>Для отримання ветеринарних документів</w:t>
      </w:r>
      <w:r w:rsidRPr="00ED0D96">
        <w:rPr>
          <w:rStyle w:val="a3"/>
          <w:rFonts w:ascii="Times New Roman" w:hAnsi="Times New Roman"/>
          <w:sz w:val="28"/>
          <w:szCs w:val="28"/>
        </w:rPr>
        <w:t> </w:t>
      </w:r>
      <w:r w:rsidRPr="00ED0D96">
        <w:rPr>
          <w:rFonts w:ascii="Times New Roman" w:hAnsi="Times New Roman"/>
          <w:sz w:val="28"/>
          <w:szCs w:val="28"/>
        </w:rPr>
        <w:t>заявнику необхідно звернутися до районної або міської державної лікарні ветеринарної медицини. Заява на отримання адміністративної послуги подається в письмовій, усній чи електронній формі.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0D96">
        <w:rPr>
          <w:rStyle w:val="a3"/>
          <w:rFonts w:ascii="Times New Roman" w:hAnsi="Times New Roman"/>
          <w:b w:val="0"/>
          <w:sz w:val="28"/>
          <w:szCs w:val="28"/>
        </w:rPr>
        <w:t xml:space="preserve">     Об’єкти державного ветеринарно-санітарного контролю та нагляду супроводжуються такими ветеринарними документами: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 міжнародні ветеринарні сертифікати (для країн СНД – ветеринарні свідоцтва форми № 1, 2 та 3) – під час переміщення за межі України;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  ветеринарні свідоцтва (форми № 1 та 2) – під час переміщення за межі території області (крім харчових продуктів тваринного та рослинного походження для споживання людиною);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  ветеринарні довідки – під час переміщення в межах району (крім харчових продуктів тваринного та рослинного походження для споживання людиною).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Заявник повинен забезпечити створення можливості для безпосереднього огляду об’єкта державного ветеринарно-санітарного контролю та нагляду.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Ветеринарні документи видаються за умови дотримання встановлених вимог до перевезення відповідних вантажів.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 Під час прийняття рішення про видачу ветеринарного документа враховується епізоотична ситуація на відповідній території, потужності (на об’єкті) та ветеринарно-санітарний стан об’єкта.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 Видача ветеринарного документа для переміщення об’єктів державного ветеринарно-санітарного контролю та нагляду (крім переміщення живих тварин у межах України) проводиться на підставі експертних висновків державних лабораторій ветеринарної медицини.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 Під час прийняття рішення про видачу ветеринарного документа для переміщення тварин перевіряється наявність необхідних ветеринарних обробок, умов карантинування тварин, наявність результатів відповідних досліджень (у разі переміщення у межах України) або експертних висновків (у разі експорту).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0D96">
        <w:rPr>
          <w:rStyle w:val="a3"/>
          <w:rFonts w:ascii="Times New Roman" w:hAnsi="Times New Roman"/>
          <w:b w:val="0"/>
          <w:sz w:val="28"/>
          <w:szCs w:val="28"/>
        </w:rPr>
        <w:t xml:space="preserve">    Перелік підстав для відмови у наданні адміністративної послуги: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  недотримання ветеринарно-санітарних заходів, передбачених законодавством; ускладнення епізоотичної ситуації на відповідній території, потужності (об’єкті)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   неможливість безпосереднього огляду об’єкта державного ветеринарно-санітарного контролю та нагляду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-    відсутність документального підтвердження епізоотичного благополуччя місцевості походження та ветеринарно-санітарного стану об’єктів; </w:t>
      </w:r>
      <w:r w:rsidRPr="00ED0D96">
        <w:rPr>
          <w:rFonts w:ascii="Times New Roman" w:hAnsi="Times New Roman"/>
          <w:sz w:val="28"/>
          <w:szCs w:val="28"/>
        </w:rPr>
        <w:lastRenderedPageBreak/>
        <w:t>відсутність необхідної ветеринарної обробки тварин, їх карантинування, відповідних досліджень та/або експертного висновку.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0D96">
        <w:rPr>
          <w:rStyle w:val="a3"/>
          <w:rFonts w:ascii="Times New Roman" w:hAnsi="Times New Roman"/>
          <w:sz w:val="28"/>
          <w:szCs w:val="28"/>
        </w:rPr>
        <w:t xml:space="preserve">     </w:t>
      </w:r>
      <w:r w:rsidRPr="00ED0D96">
        <w:rPr>
          <w:rStyle w:val="a3"/>
          <w:rFonts w:ascii="Times New Roman" w:hAnsi="Times New Roman"/>
          <w:b w:val="0"/>
          <w:sz w:val="28"/>
          <w:szCs w:val="28"/>
        </w:rPr>
        <w:t>Вартість послуги: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  18,09 гривні за видачу ветеринарного свідоцтва за формами № 1 та 2;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   14,85 гривні за видачу міжнародного ветеринарного сертифіката, для країн СНД ветеринарного свідоцтва форми № 1, 2, 3;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>-    14,46 гривні за видачу ветеринарної довідки – при переміщенні в межах району.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 До відома власників домашніх тварин (котів, собак): змінено правила супроводження домашніх тварин ветеринарно-санітарним паспортом.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 Наказом Міністерства аграрної політики та продовольства України від 01 серпня 2014 року № 288, зареєстрованим в Міністерстві юстиції України 03 жовтня 2014 року за № 1202/25979, внесені зміни до Правил заповнення, зберігання, списання ветеринарних документів та вимог до їх обліку, зокрема в частині визначення єдиної форми бланку ветеринарно-санітарного паспорта на домашню тварину (домашні тварини – коти, собаки).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0D96">
        <w:rPr>
          <w:rStyle w:val="a3"/>
          <w:rFonts w:ascii="Times New Roman" w:hAnsi="Times New Roman"/>
          <w:b w:val="0"/>
          <w:sz w:val="28"/>
          <w:szCs w:val="28"/>
        </w:rPr>
        <w:t xml:space="preserve">     Підставою для оформлення ветеринарно-санітарного паспорта є: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1) клінічний огляд тварини;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2) наявність відповідних діагностичних, профілактично-лікувальних обробок (дегельмінтизації), включаючи дослідження і щеплення (сказ та інші інфекційні хвороби в залежності від виду тварини).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 Видача ветеринарно-санітарного паспорта на тварину передбачена Законом України «Про ветеринарну медицину» та входить до переліку платних адміністративних послуг, які надаються </w:t>
      </w:r>
      <w:proofErr w:type="spellStart"/>
      <w:r w:rsidRPr="00ED0D96">
        <w:rPr>
          <w:rFonts w:ascii="Times New Roman" w:hAnsi="Times New Roman"/>
          <w:sz w:val="28"/>
          <w:szCs w:val="28"/>
        </w:rPr>
        <w:t>Держпродспоживслужбою</w:t>
      </w:r>
      <w:proofErr w:type="spellEnd"/>
      <w:r w:rsidRPr="00ED0D96">
        <w:rPr>
          <w:rFonts w:ascii="Times New Roman" w:hAnsi="Times New Roman"/>
          <w:sz w:val="28"/>
          <w:szCs w:val="28"/>
        </w:rPr>
        <w:t>, органами та установами, що належать до сфери її управління. Розмір плати за їх надання затверджено постановою Кабінету Міністрів України від 9 червня 2011 року № 641 та складає 51 грн. 29 коп.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0D96">
        <w:rPr>
          <w:rFonts w:ascii="Times New Roman" w:hAnsi="Times New Roman"/>
          <w:sz w:val="28"/>
          <w:szCs w:val="28"/>
        </w:rPr>
        <w:t xml:space="preserve">     Видача ветеринарно-санітарного паспорта невстановленого зразка установами, не уповноваженими на їх видачу, була підставою для численних запитів інших контролюючих служб, які призводять до проведення відповідних розслідувань.</w:t>
      </w:r>
    </w:p>
    <w:p w:rsidR="00657BE9" w:rsidRPr="00ED0D96" w:rsidRDefault="00657BE9" w:rsidP="00657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0D96">
        <w:rPr>
          <w:rStyle w:val="a5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r w:rsidRPr="00ED0D96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Звертаємо увагу,</w:t>
      </w:r>
      <w:r w:rsidRPr="00ED0D9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 що наразі право надання даної адміністративної послуги мають лише державні установи ветеринарної медицини, зокрема </w:t>
      </w:r>
      <w:proofErr w:type="spellStart"/>
      <w:r w:rsidRPr="00ED0D9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Южноукраїнська</w:t>
      </w:r>
      <w:proofErr w:type="spellEnd"/>
      <w:r w:rsidRPr="00ED0D9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міська державна лікарня ветеринарної медицини.</w:t>
      </w:r>
    </w:p>
    <w:p w:rsidR="000422F8" w:rsidRPr="00657BE9" w:rsidRDefault="000422F8">
      <w:pPr>
        <w:rPr>
          <w:lang w:val="uk-UA"/>
        </w:rPr>
      </w:pPr>
    </w:p>
    <w:sectPr w:rsidR="000422F8" w:rsidRPr="00657BE9" w:rsidSect="0004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E9"/>
    <w:rsid w:val="000422F8"/>
    <w:rsid w:val="006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BE9"/>
    <w:rPr>
      <w:b/>
      <w:bCs/>
    </w:rPr>
  </w:style>
  <w:style w:type="paragraph" w:styleId="a4">
    <w:name w:val="No Spacing"/>
    <w:qFormat/>
    <w:rsid w:val="00657BE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Emphasis"/>
    <w:basedOn w:val="a0"/>
    <w:uiPriority w:val="20"/>
    <w:qFormat/>
    <w:rsid w:val="00657B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2018-12-04T13:19:00Z</dcterms:created>
  <dcterms:modified xsi:type="dcterms:W3CDTF">2018-12-04T13:19:00Z</dcterms:modified>
</cp:coreProperties>
</file>